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棘囊酸通过抑制 NF-κB 和 MAPK 通路中 LPS 与 TLR4 的结合来改善小鼠和肺泡巨噬细胞的肺部炎症 - ScienceDirect</w:t>
      </w:r>
      <w:br/>
      <w:hyperlink r:id="rId7" w:history="1">
        <w:r>
          <w:rPr>
            <w:color w:val="2980b9"/>
            <w:u w:val="single"/>
          </w:rPr>
          <w:t xml:space="preserve">https://www.sciencedirect.com/science/article/pii/S0006295212003243</w:t>
        </w:r>
      </w:hyperlink>
    </w:p>
    <w:p>
      <w:pPr>
        <w:pStyle w:val="Heading1"/>
      </w:pPr>
      <w:bookmarkStart w:id="2" w:name="_Toc2"/>
      <w:r>
        <w:t>Article summary:</w:t>
      </w:r>
      <w:bookmarkEnd w:id="2"/>
    </w:p>
    <w:p>
      <w:pPr>
        <w:jc w:val="both"/>
      </w:pPr>
      <w:r>
        <w:rPr/>
        <w:t xml:space="preserve">1. 棘囊酸通过抑制 NF-κB 和 MAPK 通路中 LPS 与 TLR4 的结合来改善小鼠和肺泡巨噬细胞的肺部炎症。</w:t>
      </w:r>
    </w:p>
    <w:p>
      <w:pPr>
        <w:jc w:val="both"/>
      </w:pPr>
      <w:r>
        <w:rPr/>
        <w:t xml:space="preserve">2. 研究发现，棘囊酸可以有效地抑制 LPS 刺激下肺泡巨噬细胞产生促炎细胞因子 TNF-α 和 IL-1β，以及 NF-κB 和 MAPMKS 的活化。</w:t>
      </w:r>
    </w:p>
    <w:p>
      <w:pPr>
        <w:jc w:val="both"/>
      </w:pPr>
      <w:r>
        <w:rPr/>
        <w:t xml:space="preserve">3. 棘囊酸还能降低 LPS 刺激下肺泡巨噬细胞中的炎症标志物产生，包括诱导型一氧化氮合酶和环氧合酶-2，以及炎性介质一氧化氮和前列腺素 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这篇文章主要探讨了棘囊酸在改善小鼠和肺泡巨噬细胞的肺部炎症中的作用机制。然而，在对文章进行批判性分析时，我们可以发现一些潜在的偏见和问题。</w:t>
      </w:r>
    </w:p>
    <w:p>
      <w:pPr>
        <w:jc w:val="both"/>
      </w:pPr>
      <w:r>
        <w:rPr/>
        <w:t xml:space="preserve"/>
      </w:r>
    </w:p>
    <w:p>
      <w:pPr>
        <w:jc w:val="both"/>
      </w:pPr>
      <w:r>
        <w:rPr/>
        <w:t xml:space="preserve">首先，文章没有提及作者可能存在的利益冲突或资助来源，这可能会影响其对研究结果的报道和解释。缺乏透明度可能导致读者对研究结果的可信度产生质疑。</w:t>
      </w:r>
    </w:p>
    <w:p>
      <w:pPr>
        <w:jc w:val="both"/>
      </w:pPr>
      <w:r>
        <w:rPr/>
        <w:t xml:space="preserve"/>
      </w:r>
    </w:p>
    <w:p>
      <w:pPr>
        <w:jc w:val="both"/>
      </w:pPr>
      <w:r>
        <w:rPr/>
        <w:t xml:space="preserve">其次，文章只关注了棘囊酸在抑制 NF-κB 和 MAPK 通路中 LPS 与 TLR4 的结合方面的作用，但未提及其他可能影响肺部炎症的因素。这种片面报道可能导致读者对整个问题的理解不足。</w:t>
      </w:r>
    </w:p>
    <w:p>
      <w:pPr>
        <w:jc w:val="both"/>
      </w:pPr>
      <w:r>
        <w:rPr/>
        <w:t xml:space="preserve"/>
      </w:r>
    </w:p>
    <w:p>
      <w:pPr>
        <w:jc w:val="both"/>
      </w:pPr>
      <w:r>
        <w:rPr/>
        <w:t xml:space="preserve">此外，文章中提出了一些主张，如棘囊酸可以通过抑制 LPS 与 TLR4 的结合来改善肺部炎症，但并未提供足够的证据支持这些主张。缺乏实验证据或数据分析可能使得这些主张缺乏说服力。</w:t>
      </w:r>
    </w:p>
    <w:p>
      <w:pPr>
        <w:jc w:val="both"/>
      </w:pPr>
      <w:r>
        <w:rPr/>
        <w:t xml:space="preserve"/>
      </w:r>
    </w:p>
    <w:p>
      <w:pPr>
        <w:jc w:val="both"/>
      </w:pPr>
      <w:r>
        <w:rPr/>
        <w:t xml:space="preserve">另外，文章没有探讨可能存在的风险或副作用。任何药物或化合物都有潜在风险，而忽视这些风险可能会给读者带来误导。</w:t>
      </w:r>
    </w:p>
    <w:p>
      <w:pPr>
        <w:jc w:val="both"/>
      </w:pPr>
      <w:r>
        <w:rPr/>
        <w:t xml:space="preserve"/>
      </w:r>
    </w:p>
    <w:p>
      <w:pPr>
        <w:jc w:val="both"/>
      </w:pPr>
      <w:r>
        <w:rPr/>
        <w:t xml:space="preserve">最后，文章似乎偏袒棘囊酸作为一种治疗方法，并未平等地呈现其他可能的治疗选择或观点。一个全面和客观的讨论应该考虑到所有相关因素，并避免宣传性内容。</w:t>
      </w:r>
    </w:p>
    <w:p>
      <w:pPr>
        <w:jc w:val="both"/>
      </w:pPr>
      <w:r>
        <w:rPr/>
        <w:t xml:space="preserve"/>
      </w:r>
    </w:p>
    <w:p>
      <w:pPr>
        <w:jc w:val="both"/>
      </w:pPr>
      <w:r>
        <w:rPr/>
        <w:t xml:space="preserve">综上所述，尽管这篇文章提出了一些有趣的发现，但其存在着潜在的偏见、片面报道、无根据的主张以及缺失考虑点等问题。在阅读和引用该文时，需要谨慎对待并考虑到其中可能存在的局限性。</w:t>
      </w:r>
    </w:p>
    <w:p>
      <w:pPr>
        <w:pStyle w:val="Heading1"/>
      </w:pPr>
      <w:bookmarkStart w:id="5" w:name="_Toc5"/>
      <w:r>
        <w:t>Topics for further research:</w:t>
      </w:r>
      <w:bookmarkEnd w:id="5"/>
    </w:p>
    <w:p>
      <w:pPr>
        <w:spacing w:after="0"/>
        <w:numPr>
          <w:ilvl w:val="0"/>
          <w:numId w:val="2"/>
        </w:numPr>
      </w:pPr>
      <w:r>
        <w:rPr/>
        <w:t xml:space="preserve">作者利益冲突和资助来源
</w:t>
      </w:r>
    </w:p>
    <w:p>
      <w:pPr>
        <w:spacing w:after="0"/>
        <w:numPr>
          <w:ilvl w:val="0"/>
          <w:numId w:val="2"/>
        </w:numPr>
      </w:pPr>
      <w:r>
        <w:rPr/>
        <w:t xml:space="preserve">其他可能影响肺部炎症的因素
</w:t>
      </w:r>
    </w:p>
    <w:p>
      <w:pPr>
        <w:spacing w:after="0"/>
        <w:numPr>
          <w:ilvl w:val="0"/>
          <w:numId w:val="2"/>
        </w:numPr>
      </w:pPr>
      <w:r>
        <w:rPr/>
        <w:t xml:space="preserve">缺乏足够的证据支持主张
</w:t>
      </w:r>
    </w:p>
    <w:p>
      <w:pPr>
        <w:spacing w:after="0"/>
        <w:numPr>
          <w:ilvl w:val="0"/>
          <w:numId w:val="2"/>
        </w:numPr>
      </w:pPr>
      <w:r>
        <w:rPr/>
        <w:t xml:space="preserve">风险和副作用的讨论
</w:t>
      </w:r>
    </w:p>
    <w:p>
      <w:pPr>
        <w:spacing w:after="0"/>
        <w:numPr>
          <w:ilvl w:val="0"/>
          <w:numId w:val="2"/>
        </w:numPr>
      </w:pPr>
      <w:r>
        <w:rPr/>
        <w:t xml:space="preserve">平等呈现其他治疗选择或观点
</w:t>
      </w:r>
    </w:p>
    <w:p>
      <w:pPr>
        <w:numPr>
          <w:ilvl w:val="0"/>
          <w:numId w:val="2"/>
        </w:numPr>
      </w:pPr>
      <w:r>
        <w:rPr/>
        <w:t xml:space="preserve">全面和客观的讨论的重要性</w:t>
      </w:r>
    </w:p>
    <w:p>
      <w:pPr>
        <w:pStyle w:val="Heading1"/>
      </w:pPr>
      <w:bookmarkStart w:id="6" w:name="_Toc6"/>
      <w:r>
        <w:t>Report location:</w:t>
      </w:r>
      <w:bookmarkEnd w:id="6"/>
    </w:p>
    <w:p>
      <w:hyperlink r:id="rId8" w:history="1">
        <w:r>
          <w:rPr>
            <w:color w:val="2980b9"/>
            <w:u w:val="single"/>
          </w:rPr>
          <w:t xml:space="preserve">https://www.fullpicture.app/item/3e9af7b91eed3479547a9198d7beca78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644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6295212003243" TargetMode="External"/><Relationship Id="rId8" Type="http://schemas.openxmlformats.org/officeDocument/2006/relationships/hyperlink" Target="https://www.fullpicture.app/item/3e9af7b91eed3479547a9198d7beca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2024-04-04T01:47:55+02:00</dcterms:created>
  <dcterms:modified xsi:type="dcterms:W3CDTF">2024-04-04T01:47:55+02:00</dcterms:modified>
</cp:coreProperties>
</file>

<file path=docProps/custom.xml><?xml version="1.0" encoding="utf-8"?>
<Properties xmlns="http://schemas.openxmlformats.org/officeDocument/2006/custom-properties" xmlns:vt="http://schemas.openxmlformats.org/officeDocument/2006/docPropsVTypes"/>
</file>