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 Gobierno multa con $ 1.000 millones a Edesur y nombrarán a veedores</w:t></w:r><w:br/><w:hyperlink r:id="rId7" w:history="1"><w:r><w:rPr><w:color w:val="2980b9"/><w:u w:val="single"/></w:rPr><w:t xml:space="preserve">https://www.clarin.com/economia/gobierno-cita-edesur-nombraria-veedores-distribuidora_0_ULzdJeY3QM.html?code=IIyTwxpHa7kN7VoAkmAl3ryHhVHhwV-cKIoHMYbrEM4a3&state=VllPVUlILTd3QUdSMmF5azd+TENCUG1BQ1V0WWJBSTZwRjJtQ3h0N1RPdA==</w:t></w:r></w:hyperlink></w:p><w:p><w:pPr><w:pStyle w:val="Heading1"/></w:pPr><w:bookmarkStart w:id="2" w:name="_Toc2"/><w:r><w:t>Article summary:</w:t></w:r><w:bookmarkEnd w:id="2"/></w:p><w:p><w:pPr><w:jc w:val="both"/></w:pPr><w:r><w:rPr/><w:t xml:space="preserve">1. The Argentine government has fined Edesur $1 billion and appointed a watchdog to audit the company.</w:t></w:r></w:p><w:p><w:pPr><w:jc w:val="both"/></w:pPr><w:r><w:rPr/><w:t xml:space="preserve">2. The government is also requiring Edesur to reimburse customers who have experienced power outages beyond the average set in their contract.</w:t></w:r></w:p><w:p><w:pPr><w:jc w:val="both"/></w:pPr><w:r><w:rPr/><w:t xml:space="preserve">3. An audit by the regulatory body Enre will evaluate Edesur's compliance with investment regulations, response times to customers, and quality of service.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current situation between the Argentine government and energy provider Edesur. It is written from a neutral point of view, providing both sides of the story without any clear bias towards either party. The article does not make any unsupported claims or present any one-sided reporting; instead, it presents facts about both parties’ actions and intentions in an unbiased manner. </w:t></w:r></w:p><w:p><w:pPr><w:jc w:val="both"/></w:pPr><w:r><w:rPr/><w:t xml:space="preserve">The article does not explore any counterarguments or potential risks associated with the government’s actions against Edesur, nor does it provide evidence for some of its claims (such as that the government has been violating its contract with Edesur for 20 out of 22 years). Additionally, there is no promotional content in this article; instead, it focuses on presenting facts about both parties’ positions in an objective manner. </w:t></w:r></w:p><w:p><w:pPr><w:jc w:val="both"/></w:pPr><w:r><w:rPr/><w:t xml:space="preserve">In conclusion, this article is generally trustworthy and reliable due to its neutral point of view and lack of unsupported claims or one-sided reporting. However, it could be improved by exploring potential counterarguments and risks associated with the government’s actions against Edesur as well as providing evidence for some of its claims.</w:t></w:r></w:p><w:p><w:pPr><w:pStyle w:val="Heading1"/></w:pPr><w:bookmarkStart w:id="5" w:name="_Toc5"/><w:r><w:t>Topics for further research:</w:t></w:r><w:bookmarkEnd w:id="5"/></w:p><w:p><w:pPr><w:spacing w:after="0"/><w:numPr><w:ilvl w:val="0"/><w:numId w:val="2"/></w:numPr></w:pPr><w:r><w:rPr/><w:t xml:space="preserve">Argentine government Edesur contract</w:t></w:r></w:p><w:p><w:pPr><w:spacing w:after="0"/><w:numPr><w:ilvl w:val="0"/><w:numId w:val="2"/></w:numPr></w:pPr><w:r><w:rPr/><w:t xml:space="preserve">Edesur government dispute</w:t></w:r></w:p><w:p><w:pPr><w:spacing w:after="0"/><w:numPr><w:ilvl w:val="0"/><w:numId w:val="2"/></w:numPr></w:pPr><w:r><w:rPr/><w:t xml:space="preserve">Risks of Argentine government actions against Edesur</w:t></w:r></w:p><w:p><w:pPr><w:spacing w:after="0"/><w:numPr><w:ilvl w:val="0"/><w:numId w:val="2"/></w:numPr></w:pPr><w:r><w:rPr/><w:t xml:space="preserve">Counterarguments to Argentine government actions against Edesur</w:t></w:r></w:p><w:p><w:pPr><w:spacing w:after="0"/><w:numPr><w:ilvl w:val="0"/><w:numId w:val="2"/></w:numPr></w:pPr><w:r><w:rPr/><w:t xml:space="preserve">Evidence of Argentine government violating Edesur contract</w:t></w:r></w:p><w:p><w:pPr><w:numPr><w:ilvl w:val="0"/><w:numId w:val="2"/></w:numPr></w:pPr><w:r><w:rPr/><w:t xml:space="preserve">Impact of Argentine government actions against Edesur</w:t></w:r></w:p><w:p><w:pPr><w:pStyle w:val="Heading1"/></w:pPr><w:bookmarkStart w:id="6" w:name="_Toc6"/><w:r><w:t>Report location:</w:t></w:r><w:bookmarkEnd w:id="6"/></w:p><w:p><w:hyperlink r:id="rId8" w:history="1"><w:r><w:rPr><w:color w:val="2980b9"/><w:u w:val="single"/></w:rPr><w:t xml:space="preserve">https://www.fullpicture.app/item/3ea9bac97e4bc02e5d5f85ff5017f8f6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AA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arin.com/economia/gobierno-cita-edesur-nombraria-veedores-distribuidora_0_ULzdJeY3QM.html?code=IIyTwxpHa7kN7VoAkmAl3ryHhVHhwV-cKIoHMYbrEM4a3&amp;state=VllPVUlILTd3QUdSMmF5azd+TENCUG1BQ1V0WWJBSTZwRjJtQ3h0N1RPdA==" TargetMode="External"/><Relationship Id="rId8" Type="http://schemas.openxmlformats.org/officeDocument/2006/relationships/hyperlink" Target="https://www.fullpicture.app/item/3ea9bac97e4bc02e5d5f85ff5017f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2023-02-21T23:19:04+01:00</dcterms:created>
  <dcterms:modified xsi:type="dcterms:W3CDTF">2023-02-21T23:19:04+01:00</dcterms:modified>
</cp:coreProperties>
</file>

<file path=docProps/custom.xml><?xml version="1.0" encoding="utf-8"?>
<Properties xmlns="http://schemas.openxmlformats.org/officeDocument/2006/custom-properties" xmlns:vt="http://schemas.openxmlformats.org/officeDocument/2006/docPropsVTypes"/>
</file>