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Dissociable Disruptions in Thalamic and Hippocampal Resting-State Functional Connectivity in Youth with 22q11.2 Deletions | Journal of Neuroscience</w:t>
      </w:r>
      <w:br/>
      <w:hyperlink r:id="rId7" w:history="1">
        <w:r>
          <w:rPr>
            <w:color w:val="2980b9"/>
            <w:u w:val="single"/>
          </w:rPr>
          <w:t xml:space="preserve">https://www.jneurosci.org/content/39/7/1301.long</w:t>
        </w:r>
      </w:hyperlink>
    </w:p>
    <w:p>
      <w:pPr>
        <w:pStyle w:val="Heading1"/>
      </w:pPr>
      <w:bookmarkStart w:id="2" w:name="_Toc2"/>
      <w:r>
        <w:t>Article summary:</w:t>
      </w:r>
      <w:bookmarkEnd w:id="2"/>
    </w:p>
    <w:p>
      <w:pPr>
        <w:jc w:val="both"/>
      </w:pPr>
      <w:r>
        <w:rPr/>
        <w:t xml:space="preserve">1. The 22q11.2 deletion syndrome (22q11DS) is a recurrent copy number variant with high penetrance for developmental neuropsychiatric disorders.</w:t>
      </w:r>
    </w:p>
    <w:p>
      <w:pPr>
        <w:jc w:val="both"/>
      </w:pPr>
      <w:r>
        <w:rPr/>
        <w:t xml:space="preserve">2. Resting-state functional connectivity MRI studies in 22q11DS patients revealed dissociable disruptions in thalamic and hippocampal circuitry relative to healthy controls.</w:t>
      </w:r>
    </w:p>
    <w:p>
      <w:pPr>
        <w:jc w:val="both"/>
      </w:pPr>
      <w:r>
        <w:rPr/>
        <w:t xml:space="preserve">3. These effects suggest that large-effect copy number variants are linked with disruptions in large-scale corticosubcortical networks underlying higher-order cognitive functions.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“Dissociable Disruptions in Thalamic and Hippocampal Resting-State Functional Connectivity in Youth with 22q11.2 Deletions” by Amy Lin et al., published in the Journal of Neuroscience, provides an interesting insight into the neural mechanisms underlying developmental neuropsychiatric conditions such as schizophrenia and autism spectrum disorder (ASD). The authors investigate the pattern of thalamic and hippocampal neural alterations in a genetic risk model based on a copy number variant (CNV) that disrupts neural function broadly, using resting-state fMRI data from 42 youth with 22q11DS and 39 demographically matched healthy controls.</w:t>
      </w:r>
    </w:p>
    <w:p>
      <w:pPr>
        <w:jc w:val="both"/>
      </w:pPr>
      <w:r>
        <w:rPr/>
        <w:t xml:space="preserve">The article is generally well written and presents its findings clearly, however there are some potential biases that should be noted. Firstly, the sample size of 81 participants is relatively small for this type of study, which may limit the generalizability of the results to larger populations. Additionally, all participants were recruited from one site at the University of California, Los Angeles Center for Cognitive Neuroscience, which may introduce selection bias due to regional differences in demographics or other factors not accounted for by demographic matching alone. Furthermore, it is unclear whether any participants had comorbid psychiatric diagnoses or were taking any medications that could potentially affect their brain functioning; this information would have been useful to include as it could have impacted the results of the study.</w:t>
      </w:r>
    </w:p>
    <w:p>
      <w:pPr>
        <w:jc w:val="both"/>
      </w:pPr>
      <w:r>
        <w:rPr/>
        <w:t xml:space="preserve">In terms of trustworthiness and reliability, the article does provide evidence for its claims through detailed descriptions of methods used to acquire neuroimaging data and preprocess them according to Human Connectome Project standards; however there is no discussion about potential limitations or counterarguments related to these methods or their results. Additionally, while the authors do note that further research is needed to confirm their findings, they do not explore any possible risks associated with their conclusions or discuss alternative explanations for their results. </w:t>
      </w:r>
    </w:p>
    <w:p>
      <w:pPr>
        <w:jc w:val="both"/>
      </w:pPr>
      <w:r>
        <w:rPr/>
        <w:t xml:space="preserve">In conclusion, while this article</w:t>
      </w:r>
    </w:p>
    <w:p>
      <w:pPr>
        <w:pStyle w:val="Heading1"/>
      </w:pPr>
      <w:bookmarkStart w:id="5" w:name="_Toc5"/>
      <w:r>
        <w:t>Topics for further research:</w:t>
      </w:r>
      <w:bookmarkEnd w:id="5"/>
    </w:p>
    <w:p>
      <w:pPr>
        <w:spacing w:after="0"/>
        <w:numPr>
          <w:ilvl w:val="0"/>
          <w:numId w:val="2"/>
        </w:numPr>
      </w:pPr>
      <w:r>
        <w:rPr/>
        <w:t xml:space="preserve">22q11.2 Deletions</w:t>
      </w:r>
    </w:p>
    <w:p>
      <w:pPr>
        <w:spacing w:after="0"/>
        <w:numPr>
          <w:ilvl w:val="0"/>
          <w:numId w:val="2"/>
        </w:numPr>
      </w:pPr>
      <w:r>
        <w:rPr/>
        <w:t xml:space="preserve">Schizophrenia and Autism Spectrum Disorder</w:t>
      </w:r>
    </w:p>
    <w:p>
      <w:pPr>
        <w:spacing w:after="0"/>
        <w:numPr>
          <w:ilvl w:val="0"/>
          <w:numId w:val="2"/>
        </w:numPr>
      </w:pPr>
      <w:r>
        <w:rPr/>
        <w:t xml:space="preserve">Copy Number Variants</w:t>
      </w:r>
    </w:p>
    <w:p>
      <w:pPr>
        <w:spacing w:after="0"/>
        <w:numPr>
          <w:ilvl w:val="0"/>
          <w:numId w:val="2"/>
        </w:numPr>
      </w:pPr>
      <w:r>
        <w:rPr/>
        <w:t xml:space="preserve">Human Connectome Project</w:t>
      </w:r>
    </w:p>
    <w:p>
      <w:pPr>
        <w:spacing w:after="0"/>
        <w:numPr>
          <w:ilvl w:val="0"/>
          <w:numId w:val="2"/>
        </w:numPr>
      </w:pPr>
      <w:r>
        <w:rPr/>
        <w:t xml:space="preserve">Selection Bias</w:t>
      </w:r>
    </w:p>
    <w:p>
      <w:pPr>
        <w:numPr>
          <w:ilvl w:val="0"/>
          <w:numId w:val="2"/>
        </w:numPr>
      </w:pPr>
      <w:r>
        <w:rPr/>
        <w:t xml:space="preserve">Comorbid Psychiatric Diagnoses</w:t>
      </w:r>
    </w:p>
    <w:p>
      <w:pPr>
        <w:pStyle w:val="Heading1"/>
      </w:pPr>
      <w:bookmarkStart w:id="6" w:name="_Toc6"/>
      <w:r>
        <w:t>Report location:</w:t>
      </w:r>
      <w:bookmarkEnd w:id="6"/>
    </w:p>
    <w:p>
      <w:hyperlink r:id="rId8" w:history="1">
        <w:r>
          <w:rPr>
            <w:color w:val="2980b9"/>
            <w:u w:val="single"/>
          </w:rPr>
          <w:t xml:space="preserve">https://www.fullpicture.app/item/3eb5e5ad12e4468350de7dddafbb1475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17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neurosci.org/content/39/7/1301.long" TargetMode="External"/><Relationship Id="rId8" Type="http://schemas.openxmlformats.org/officeDocument/2006/relationships/hyperlink" Target="https://www.fullpicture.app/item/3eb5e5ad12e4468350de7dddafbb14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2023-03-05T17:22:26+01:00</dcterms:created>
  <dcterms:modified xsi:type="dcterms:W3CDTF">2023-03-05T17:22:26+01:00</dcterms:modified>
</cp:coreProperties>
</file>

<file path=docProps/custom.xml><?xml version="1.0" encoding="utf-8"?>
<Properties xmlns="http://schemas.openxmlformats.org/officeDocument/2006/custom-properties" xmlns:vt="http://schemas.openxmlformats.org/officeDocument/2006/docPropsVTypes"/>
</file>