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Constructivism in general music education: A music teacher's lived experience - ProQuest</w:t></w:r><w:br/><w:hyperlink r:id="rId7" w:history="1"><w:r><w:rPr><w:color w:val="2980b9"/><w:u w:val="single"/></w:rPr><w:t xml:space="preserve">https://www.proquest.com/openview/44c3b53d0b99c2cb68dbab8aed1b23fc/1?pq-origsite=gscholar&cbl=18750&diss=y</w:t></w:r></w:hyperlink></w:p><w:p><w:pPr><w:pStyle w:val="Heading1"/></w:pPr><w:bookmarkStart w:id="2" w:name="_Toc2"/><w:r><w:t>Article summary:</w:t></w:r><w:bookmarkEnd w:id="2"/></w:p><w:p><w:pPr><w:jc w:val="both"/></w:pPr><w:r><w:rPr/><w:t xml:space="preserve">1. This article explores the lived experience of a music teacher who uses constructivism in general music education.</w:t></w:r></w:p><w:p><w:pPr><w:jc w:val="both"/></w:pPr><w:r><w:rPr/><w:t xml:space="preserve">2. The article is based on a dissertation by Chi-Der Chen from the University of Illinois at Urbana-Champaign.</w:t></w:r></w:p><w:p><w:pPr><w:jc w:val="both"/></w:pPr><w:r><w:rPr/><w:t xml:space="preserve">3. The article discusses how constructivism can be used to create meaningful learning experiences for students in general music education.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trustworthiness and reliability of this article is generally high, as it is based on a dissertation from a reputable university and provides an in-depth exploration of the topic. However, there are some potential biases that should be noted. For example, the article focuses solely on the lived experience of one music teacher, which may not be representative of all teachers who use constructivism in general music education. Additionally, the article does not explore any counterarguments or alternative perspectives on the use of constructivism in general music education, which could provide valuable insights into its effectiveness and limitations. Furthermore, there is no mention of possible risks associated with using constructivism in general music education, such as potential student disengagement or lack of progress due to lack of structure or guidance. Finally, while the article does provide evidence for its claims, it does not present both sides equally or explore any other potential implications or considerations related to using constructivism in general music education.</w:t></w:r></w:p><w:p><w:pPr><w:pStyle w:val="Heading1"/></w:pPr><w:bookmarkStart w:id="5" w:name="_Toc5"/><w:r><w:t>Topics for further research:</w:t></w:r><w:bookmarkEnd w:id="5"/></w:p><w:p><w:pPr><w:spacing w:after="0"/><w:numPr><w:ilvl w:val="0"/><w:numId w:val="2"/></w:numPr></w:pPr><w:r><w:rPr/><w:t xml:space="preserve">Constructivism in general music education risks</w:t></w:r></w:p><w:p><w:pPr><w:spacing w:after="0"/><w:numPr><w:ilvl w:val="0"/><w:numId w:val="2"/></w:numPr></w:pPr><w:r><w:rPr/><w:t xml:space="preserve">Constructivism in general music education limitations</w:t></w:r></w:p><w:p><w:pPr><w:spacing w:after="0"/><w:numPr><w:ilvl w:val="0"/><w:numId w:val="2"/></w:numPr></w:pPr><w:r><w:rPr/><w:t xml:space="preserve">Alternative perspectives on constructivism in general music education</w:t></w:r></w:p><w:p><w:pPr><w:spacing w:after="0"/><w:numPr><w:ilvl w:val="0"/><w:numId w:val="2"/></w:numPr></w:pPr><w:r><w:rPr/><w:t xml:space="preserve">Student disengagement with constructivism in general music education</w:t></w:r></w:p><w:p><w:pPr><w:spacing w:after="0"/><w:numPr><w:ilvl w:val="0"/><w:numId w:val="2"/></w:numPr></w:pPr><w:r><w:rPr/><w:t xml:space="preserve">Implications of using constructivism in general music education</w:t></w:r></w:p><w:p><w:pPr><w:numPr><w:ilvl w:val="0"/><w:numId w:val="2"/></w:numPr></w:pPr><w:r><w:rPr/><w:t xml:space="preserve">Benefits of using constructivism in general music education</w:t></w:r></w:p><w:p><w:pPr><w:pStyle w:val="Heading1"/></w:pPr><w:bookmarkStart w:id="6" w:name="_Toc6"/><w:r><w:t>Report location:</w:t></w:r><w:bookmarkEnd w:id="6"/></w:p><w:p><w:hyperlink r:id="rId8" w:history="1"><w:r><w:rPr><w:color w:val="2980b9"/><w:u w:val="single"/></w:rPr><w:t xml:space="preserve">https://www.fullpicture.app/item/3ecbc31207c280fc79194722db59ad2a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E95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openview/44c3b53d0b99c2cb68dbab8aed1b23fc/1?pq-origsite=gscholar&amp;cbl=18750&amp;diss=y" TargetMode="External"/><Relationship Id="rId8" Type="http://schemas.openxmlformats.org/officeDocument/2006/relationships/hyperlink" Target="https://www.fullpicture.app/item/3ecbc31207c280fc79194722db59ad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2023-02-19T17:35:07+01:00</dcterms:created>
  <dcterms:modified xsi:type="dcterms:W3CDTF">2023-02-19T17:35:07+01:00</dcterms:modified>
</cp:coreProperties>
</file>

<file path=docProps/custom.xml><?xml version="1.0" encoding="utf-8"?>
<Properties xmlns="http://schemas.openxmlformats.org/officeDocument/2006/custom-properties" xmlns:vt="http://schemas.openxmlformats.org/officeDocument/2006/docPropsVTypes"/>
</file>