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乡村家庭尺度全景碳流模型构建及实证 - 中国知网</w:t></w:r><w:br/><w:hyperlink r:id="rId7" w:history="1"><w:r><w:rPr><w:color w:val="2980b9"/><w:u w:val="single"/></w:rPr><w:t xml:space="preserve">http://kns-cnki-net-s.vpn.sxau.edu.cn:8118/kcms2/article/abstract?v=Po8pyFOsBQ6TnC-RUc66uVTeHNinFbzRzJvxsdg9Fcs4AlyFzlXehHfpWwYlFUSmNggFTCVcJBiOgm9_FaX5Nu3y_xqfHLIeb_4_d-CMaWWZz05HuLbpgCHBMcsyCHAfHIdO7fH1-no%3D&uniplatform=NZKPT&language=CHS</w:t></w:r></w:hyperlink></w:p><w:p><w:pPr><w:pStyle w:val="Heading1"/></w:pPr><w:bookmarkStart w:id="2" w:name="_Toc2"/><w:r><w:t>Article summary:</w:t></w:r><w:bookmarkEnd w:id="2"/></w:p><w:p><w:pPr><w:jc w:val="both"/></w:pPr><w:r><w:rPr/><w:t xml:space="preserve">1. 本研究利用物质流方法构建了乡村家庭尺度全景碳流模型，将家庭活动划分为生产活动、经营活动和生活活动，并提出了自然边界、社会边界和经济边界的概念。</w:t></w:r></w:p><w:p><w:pPr><w:jc w:val="both"/></w:pPr><w:r><w:rPr/><w:t xml:space="preserve"></w:t></w:r></w:p><w:p><w:pPr><w:jc w:val="both"/></w:pPr><w:r><w:rPr/><w:t xml:space="preserve">2. 通过对山东淄博市一户典型农户进行实证分析，结果显示家庭碳排放主要来自能源使用，不同碳排放来源之间存在巨大差异。</w:t></w:r></w:p><w:p><w:pPr><w:jc w:val="both"/></w:pPr><w:r><w:rPr/><w:t xml:space="preserve"></w:t></w:r></w:p><w:p><w:pPr><w:jc w:val="both"/></w:pPr><w:r><w:rPr/><w:t xml:space="preserve">3. 尽管该家庭碳排放水平并不高，但仍有减排潜力，未来应优化消费结构、选择低碳能源产品，并采取绿色低碳生活方式。</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在上述文章中，作者构建了一个乡村家庭尺度全景碳流模型，并通过实证分析得出了一些结论。然而，在对该文章进行批判性分析时，我们可以发现一些潜在的偏见和问题。</w:t></w:r></w:p><w:p><w:pPr><w:jc w:val="both"/></w:pPr><w:r><w:rPr/><w:t xml:space="preserve"></w:t></w:r></w:p><w:p><w:pPr><w:jc w:val="both"/></w:pPr><w:r><w:rPr/><w:t xml:space="preserve">首先，文章提到家庭碳排放主要来自能源使用，但并没有深入探讨其他可能的碳排放来源，比如农业活动、交通运输等。这种片面报道可能导致读者对整个碳排放情况的理解不够全面。</w:t></w:r></w:p><w:p><w:pPr><w:jc w:val="both"/></w:pPr><w:r><w:rPr/><w:t xml:space="preserve"></w:t></w:r></w:p><w:p><w:pPr><w:jc w:val="both"/></w:pPr><w:r><w:rPr/><w:t xml:space="preserve">其次，文章提到家庭碳循环率、碳效率和人均碳排放量等指标，但未提供足够的数据支持这些指标的计算方法和结果。缺乏详细的数据和分析使得这些主张缺乏说服力。</w:t></w:r></w:p><w:p><w:pPr><w:jc w:val="both"/></w:pPr><w:r><w:rPr/><w:t xml:space="preserve"></w:t></w:r></w:p><w:p><w:pPr><w:jc w:val="both"/></w:pPr><w:r><w:rPr/><w:t xml:space="preserve">此外，文章未考虑到家庭碳排放与当地环境、气候条件等因素之间的关系。例如，在不同地区或气候条件下，家庭碳排放可能存在差异，这也是需要考虑的因素之一。</w:t></w:r></w:p><w:p><w:pPr><w:jc w:val="both"/></w:pPr><w:r><w:rPr/><w:t xml:space="preserve"></w:t></w:r></w:p><w:p><w:pPr><w:jc w:val="both"/></w:pPr><w:r><w:rPr/><w:t xml:space="preserve">最后，在实证分析部分提到了一些潜在的减排措施，如优化消费结构、选择低碳能源产品等。然而，并未探讨这些措施的具体实施方式以及可能面临的挑战和风险。</w:t></w:r></w:p><w:p><w:pPr><w:jc w:val="both"/></w:pPr><w:r><w:rPr/><w:t xml:space="preserve"></w:t></w:r></w:p><w:p><w:pPr><w:jc w:val="both"/></w:pPr><w:r><w:rPr/><w:t xml:space="preserve">总体来说，该文章在研究乡村家庭尺度碳流方面取得了一定进展，但仍存在着一些偏见、片面报道和缺失考虑点等问题。为了更全面地理解和解决乡村家庭碳排放问题，需要进一步深入研究并综合考虑各种因素。</w:t></w:r></w:p><w:p><w:pPr><w:pStyle w:val="Heading1"/></w:pPr><w:bookmarkStart w:id="5" w:name="_Toc5"/><w:r><w:t>Topics for further research:</w:t></w:r><w:bookmarkEnd w:id="5"/></w:p><w:p><w:pPr><w:spacing w:after="0"/><w:numPr><w:ilvl w:val="0"/><w:numId w:val="2"/></w:numPr></w:pPr><w:r><w:rPr/><w:t xml:space="preserve">家庭碳排放其他可能来源
</w:t></w:r></w:p><w:p><w:pPr><w:spacing w:after="0"/><w:numPr><w:ilvl w:val="0"/><w:numId w:val="2"/></w:numPr></w:pPr><w:r><w:rPr/><w:t xml:space="preserve">家庭碳循环率、碳效率和人均碳排放量数据支持
</w:t></w:r></w:p><w:p><w:pPr><w:spacing w:after="0"/><w:numPr><w:ilvl w:val="0"/><w:numId w:val="2"/></w:numPr></w:pPr><w:r><w:rPr/><w:t xml:space="preserve">家庭碳排放与环境、气候条件关系
</w:t></w:r></w:p><w:p><w:pPr><w:spacing w:after="0"/><w:numPr><w:ilvl w:val="0"/><w:numId w:val="2"/></w:numPr></w:pPr><w:r><w:rPr/><w:t xml:space="preserve">减排措施具体实施方式和挑战
</w:t></w:r></w:p><w:p><w:pPr><w:spacing w:after="0"/><w:numPr><w:ilvl w:val="0"/><w:numId w:val="2"/></w:numPr></w:pPr><w:r><w:rPr/><w:t xml:space="preserve">乡村家庭碳排放问题综合考虑
</w:t></w:r></w:p><w:p><w:pPr><w:numPr><w:ilvl w:val="0"/><w:numId w:val="2"/></w:numPr></w:pPr><w:r><w:rPr/><w:t xml:space="preserve">进一步研究乡村家庭碳排放问题</w:t></w:r></w:p><w:p><w:pPr><w:pStyle w:val="Heading1"/></w:pPr><w:bookmarkStart w:id="6" w:name="_Toc6"/><w:r><w:t>Report location:</w:t></w:r><w:bookmarkEnd w:id="6"/></w:p><w:p><w:hyperlink r:id="rId8" w:history="1"><w:r><w:rPr><w:color w:val="2980b9"/><w:u w:val="single"/></w:rPr><w:t xml:space="preserve">https://www.fullpicture.app/item/3ed063a880fe94c4300fb9a0ec764d27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A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sxau.edu.cn:8118/kcms2/article/abstract?v=Po8pyFOsBQ6TnC-RUc66uVTeHNinFbzRzJvxsdg9Fcs4AlyFzlXehHfpWwYlFUSmNggFTCVcJBiOgm9_FaX5Nu3y_xqfHLIeb_4_d-CMaWWZz05HuLbpgCHBMcsyCHAfHIdO7fH1-no%3D&amp;uniplatform=NZKPT&amp;language=CHS" TargetMode="External"/><Relationship Id="rId8" Type="http://schemas.openxmlformats.org/officeDocument/2006/relationships/hyperlink" Target="https://www.fullpicture.app/item/3ed063a880fe94c4300fb9a0ec764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2024-02-18T04:37:24+01:00</dcterms:created>
  <dcterms:modified xsi:type="dcterms:W3CDTF">2024-02-18T04:37:24+01:00</dcterms:modified>
</cp:coreProperties>
</file>

<file path=docProps/custom.xml><?xml version="1.0" encoding="utf-8"?>
<Properties xmlns="http://schemas.openxmlformats.org/officeDocument/2006/custom-properties" xmlns:vt="http://schemas.openxmlformats.org/officeDocument/2006/docPropsVTypes"/>
</file>