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BTCUSDT Latest News and Headlines — TradingView</w:t>
      </w:r>
      <w:br/>
      <w:hyperlink r:id="rId7" w:history="1">
        <w:r>
          <w:rPr>
            <w:color w:val="2980b9"/>
            <w:u w:val="single"/>
          </w:rPr>
          <w:t xml:space="preserve">https://www.tradingview.com/news/newsbtc:38486a24b094b:0-ftx-puts-sale-of-500-million-stake-in-ai-firm-anthropic-on-hold/</w:t>
        </w:r>
      </w:hyperlink>
    </w:p>
    <w:p>
      <w:pPr>
        <w:pStyle w:val="Heading1"/>
      </w:pPr>
      <w:bookmarkStart w:id="2" w:name="_Toc2"/>
      <w:r>
        <w:t>Article summary:</w:t>
      </w:r>
      <w:bookmarkEnd w:id="2"/>
    </w:p>
    <w:p>
      <w:pPr>
        <w:jc w:val="both"/>
      </w:pPr>
      <w:r>
        <w:rPr/>
        <w:t xml:space="preserve">1. Kripto para borsası FTX, yapay zeka şirketi Anthropic'teki hissesinin satışını beklenmedik bir şekilde durdurdu.</w:t>
      </w:r>
    </w:p>
    <w:p>
      <w:pPr>
        <w:jc w:val="both"/>
      </w:pPr>
      <w:r>
        <w:rPr/>
        <w:t xml:space="preserve">2. FTX'nin Anthropic hissesinin satışının durması, şirketin 2 milyar dolarlık açığını kapatma sürecinde gecikmelere neden olabilir.</w:t>
      </w:r>
    </w:p>
    <w:p>
      <w:pPr>
        <w:jc w:val="both"/>
      </w:pPr>
      <w:r>
        <w:rPr/>
        <w:t xml:space="preserve">3. FTX'nin Anthropic hissesini satması, şirketin borç verenlere ödeme yapmak için fonları geri kazanma stratejisinin bir parçasıydı.</w:t>
      </w:r>
    </w:p>
    <w:p>
      <w:pPr>
        <w:jc w:val="both"/>
      </w:pPr>
      <w:r>
        <w:rPr/>
        <w:t xml:space="preserve"/>
      </w:r>
    </w:p>
    <w:p>
      <w:pPr>
        <w:jc w:val="both"/>
      </w:pPr>
      <w:r>
        <w:rPr/>
        <w:t xml:space="preserve">Ana noktalar:</w:t>
      </w:r>
    </w:p>
    <w:p>
      <w:pPr>
        <w:jc w:val="both"/>
      </w:pPr>
      <w:r>
        <w:rPr/>
        <w:t xml:space="preserve">1. FTX, Anthropic'teki hissesinin satışını durdurdu ve bu durum şirketin mali açığını kapatma sürecinde gecikmelere neden olabilir.</w:t>
      </w:r>
    </w:p>
    <w:p>
      <w:pPr>
        <w:jc w:val="both"/>
      </w:pPr>
      <w:r>
        <w:rPr/>
        <w:t xml:space="preserve">2. FTX'nin Anthropic hissesini satması, şirketin borç verenlere ödeme yapmak için fonları geri kazanma stratejisinin bir parçasıydı.</w:t>
      </w:r>
    </w:p>
    <w:p>
      <w:pPr>
        <w:jc w:val="both"/>
      </w:pPr>
      <w:r>
        <w:rPr/>
        <w:t xml:space="preserve">3. Anthropic, yapay zeka sektöründe önemli bir yatırım çekmiş ve Google gibi büyük şirketlerden yatırım almıştır.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Yukarıdaki makale, FTX borsasının yapay zeka şirketi Anthropic'teki hissesinin satışının durdurulduğunu ve bu durumun FTX'nin bilançosundaki 2 milyar dolarlık açığı kapatma sürecinde gecikmelere neden olabileceğini bildiriyor. Ancak, makalede bazı potansiyel önyargılar ve eksiklikler bulunmaktadır.</w:t>
      </w:r>
    </w:p>
    <w:p>
      <w:pPr>
        <w:jc w:val="both"/>
      </w:pPr>
      <w:r>
        <w:rPr/>
        <w:t xml:space="preserve"/>
      </w:r>
    </w:p>
    <w:p>
      <w:pPr>
        <w:jc w:val="both"/>
      </w:pPr>
      <w:r>
        <w:rPr/>
        <w:t xml:space="preserve">İlk olarak, makalede FTX'nin iflas ettiği ve 8.7 milyar dolarlık kullanıcı fonunun yanlış kullanıldığı iddia edilmektedir. Ancak, bu iddialar desteklenmemekte ve kaynak belirtilmemektedir. Bu tür ciddi iddiaların doğrulanması için daha fazla kanıt sunulmalıdır.</w:t>
      </w:r>
    </w:p>
    <w:p>
      <w:pPr>
        <w:jc w:val="both"/>
      </w:pPr>
      <w:r>
        <w:rPr/>
        <w:t xml:space="preserve"/>
      </w:r>
    </w:p>
    <w:p>
      <w:pPr>
        <w:jc w:val="both"/>
      </w:pPr>
      <w:r>
        <w:rPr/>
        <w:t xml:space="preserve">Ayrıca, makalede FTX'nin Anthropic hisselerini satışa çıkarmasıyla borç verenlere geri ödeme yapmayı planladığı belirtilmektedir. Ancak, bu iddia da desteklenmemekte ve detaylandırılmamaktadır. Makalede FTX'nin diğer varlıklarını sattığı ancak bu satışların yeterli olmadığından bahsedilmektedir. Ancak, bu konuda herhangi bir kanıt veya ayrıntılı bilgi sunulmamaktadır.</w:t>
      </w:r>
    </w:p>
    <w:p>
      <w:pPr>
        <w:jc w:val="both"/>
      </w:pPr>
      <w:r>
        <w:rPr/>
        <w:t xml:space="preserve"/>
      </w:r>
    </w:p>
    <w:p>
      <w:pPr>
        <w:jc w:val="both"/>
      </w:pPr>
      <w:r>
        <w:rPr/>
        <w:t xml:space="preserve">Makale ayrıca FTX'nin iflas başvurusu yapmasının ardından kurucu ortağı Sam Bankman-Fried'in federal suçlamalarla karşı karşıya kaldığını belirtmektedir. Ancak, bu suçlamaların doğruluğu veya Bankman-Fried'in suçlu bulunup bulunmadığı hakkında herhangi bir bilgi verilmemektedir. Bu tür iddiaların desteklenmesi için daha fazla ayrıntı sağlanmalıdır.</w:t>
      </w:r>
    </w:p>
    <w:p>
      <w:pPr>
        <w:jc w:val="both"/>
      </w:pPr>
      <w:r>
        <w:rPr/>
        <w:t xml:space="preserve"/>
      </w:r>
    </w:p>
    <w:p>
      <w:pPr>
        <w:jc w:val="both"/>
      </w:pPr>
      <w:r>
        <w:rPr/>
        <w:t xml:space="preserve">Makalede Anthropic'in önemli yatırımcılardan milyonlarca dolarlık yatırım aldığı belirtilmektedir. Ancak, bu yatırımların ne zaman yapıldığı ve hangi şartlar altında gerçekleştiği hakkında herhangi bir bilgi verilmemektedir. Ayrıca, makalede Anthropic'in başarılarından bahsedilse de, şirketin AI endüstrisindeki konumu veya ürünlerinin etkinliği hakkında herhangi bir analiz sunulmamaktadır.</w:t>
      </w:r>
    </w:p>
    <w:p>
      <w:pPr>
        <w:jc w:val="both"/>
      </w:pPr>
      <w:r>
        <w:rPr/>
        <w:t xml:space="preserve"/>
      </w:r>
    </w:p>
    <w:p>
      <w:pPr>
        <w:jc w:val="both"/>
      </w:pPr>
      <w:r>
        <w:rPr/>
        <w:t xml:space="preserve">Makalede ayrıca FTX'nin diğer varlıklarını satmasıyla ilgili olarak "clawback" teriminden bahsedilmektedir. Ancak, bu terimin ne anlama geldiği veya FTX'nin bu süreci nasıl uyguladığı hakkında herhangi bir açıklama yapılmamaktadır. Bu nedenle, okuyucuların tam olarak anlaması zor olabilir.</w:t>
      </w:r>
    </w:p>
    <w:p>
      <w:pPr>
        <w:jc w:val="both"/>
      </w:pPr>
      <w:r>
        <w:rPr/>
        <w:t xml:space="preserve"/>
      </w:r>
    </w:p>
    <w:p>
      <w:pPr>
        <w:jc w:val="both"/>
      </w:pPr>
      <w:r>
        <w:rPr/>
        <w:t xml:space="preserve">Son olarak, makalenin kaynakları belirtilmemekte ve haberin orijinal kaynağına atıfta bulunulmamaktadır. Bu, haberin güvenilirliğini ve doğruluğunu sorgulama açısından önemlidir.</w:t>
      </w:r>
    </w:p>
    <w:p>
      <w:pPr>
        <w:jc w:val="both"/>
      </w:pPr>
      <w:r>
        <w:rPr/>
        <w:t xml:space="preserve"/>
      </w:r>
    </w:p>
    <w:p>
      <w:pPr>
        <w:jc w:val="both"/>
      </w:pPr>
      <w:r>
        <w:rPr/>
        <w:t xml:space="preserve">Makaledeki eksiklikler ve potansiyel önyargılar göz önüne alındığında, okuyucuların bu bilgileri dikkate alırken dikkatli olmaları ve daha fazla araştırma yapmaları önerilir.</w:t>
      </w:r>
    </w:p>
    <w:p>
      <w:pPr>
        <w:pStyle w:val="Heading1"/>
      </w:pPr>
      <w:bookmarkStart w:id="5" w:name="_Toc5"/>
      <w:r>
        <w:t>Topics for further research:</w:t>
      </w:r>
      <w:bookmarkEnd w:id="5"/>
    </w:p>
    <w:p>
      <w:pPr>
        <w:spacing w:after="0"/>
        <w:numPr>
          <w:ilvl w:val="0"/>
          <w:numId w:val="2"/>
        </w:numPr>
      </w:pPr>
      <w:r>
        <w:rPr/>
        <w:t xml:space="preserve">FTX bankruptcy allegations
</w:t>
      </w:r>
    </w:p>
    <w:p>
      <w:pPr>
        <w:spacing w:after="0"/>
        <w:numPr>
          <w:ilvl w:val="0"/>
          <w:numId w:val="2"/>
        </w:numPr>
      </w:pPr>
      <w:r>
        <w:rPr/>
        <w:t xml:space="preserve">Sam Bankman-Fried federal charges
</w:t>
      </w:r>
    </w:p>
    <w:p>
      <w:pPr>
        <w:spacing w:after="0"/>
        <w:numPr>
          <w:ilvl w:val="0"/>
          <w:numId w:val="2"/>
        </w:numPr>
      </w:pPr>
      <w:r>
        <w:rPr/>
        <w:t xml:space="preserve">Anthropic investment details
</w:t>
      </w:r>
    </w:p>
    <w:p>
      <w:pPr>
        <w:spacing w:after="0"/>
        <w:numPr>
          <w:ilvl w:val="0"/>
          <w:numId w:val="2"/>
        </w:numPr>
      </w:pPr>
      <w:r>
        <w:rPr/>
        <w:t xml:space="preserve">FTX clawback process
</w:t>
      </w:r>
    </w:p>
    <w:p>
      <w:pPr>
        <w:spacing w:after="0"/>
        <w:numPr>
          <w:ilvl w:val="0"/>
          <w:numId w:val="2"/>
        </w:numPr>
      </w:pPr>
      <w:r>
        <w:rPr/>
        <w:t xml:space="preserve">Anthropic AI industry position
</w:t>
      </w:r>
    </w:p>
    <w:p>
      <w:pPr>
        <w:numPr>
          <w:ilvl w:val="0"/>
          <w:numId w:val="2"/>
        </w:numPr>
      </w:pPr>
      <w:r>
        <w:rPr/>
        <w:t xml:space="preserve">Source of the article</w:t>
      </w:r>
    </w:p>
    <w:p>
      <w:pPr>
        <w:pStyle w:val="Heading1"/>
      </w:pPr>
      <w:bookmarkStart w:id="6" w:name="_Toc6"/>
      <w:r>
        <w:t>Report location:</w:t>
      </w:r>
      <w:bookmarkEnd w:id="6"/>
    </w:p>
    <w:p>
      <w:hyperlink r:id="rId8" w:history="1">
        <w:r>
          <w:rPr>
            <w:color w:val="2980b9"/>
            <w:u w:val="single"/>
          </w:rPr>
          <w:t xml:space="preserve">https://www.fullpicture.app/item/3ef72b444a03facbce25c96b9487c1e5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A4D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radingview.com/news/newsbtc:38486a24b094b:0-ftx-puts-sale-of-500-million-stake-in-ai-firm-anthropic-on-hold/" TargetMode="External"/><Relationship Id="rId8" Type="http://schemas.openxmlformats.org/officeDocument/2006/relationships/hyperlink" Target="https://www.fullpicture.app/item/3ef72b444a03facbce25c96b9487c1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2023-12-03T04:39:57+01:00</dcterms:created>
  <dcterms:modified xsi:type="dcterms:W3CDTF">2023-12-03T04:39:57+01:00</dcterms:modified>
</cp:coreProperties>
</file>

<file path=docProps/custom.xml><?xml version="1.0" encoding="utf-8"?>
<Properties xmlns="http://schemas.openxmlformats.org/officeDocument/2006/custom-properties" xmlns:vt="http://schemas.openxmlformats.org/officeDocument/2006/docPropsVTypes"/>
</file>