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DAF-16/FOXO and EGL-27/GATA promote developmental growth in response to persistent somatic DNA damage | Nature Cell Biology</w:t>
      </w:r>
      <w:br/>
      <w:hyperlink r:id="rId7" w:history="1">
        <w:r>
          <w:rPr>
            <w:color w:val="2980b9"/>
            <w:u w:val="single"/>
          </w:rPr>
          <w:t xml:space="preserve">https://www.nature.com/articles/ncb3071</w:t>
        </w:r>
      </w:hyperlink>
    </w:p>
    <w:p>
      <w:pPr>
        <w:pStyle w:val="Heading1"/>
      </w:pPr>
      <w:bookmarkStart w:id="2" w:name="_Toc2"/>
      <w:r>
        <w:t>Article summary:</w:t>
      </w:r>
      <w:bookmarkEnd w:id="2"/>
    </w:p>
    <w:p>
      <w:pPr>
        <w:jc w:val="both"/>
      </w:pPr>
      <w:r>
        <w:rPr/>
        <w:t xml:space="preserve">1. Cells and tissues are constantly exposed to DNA damage from intrinsic and extrinsic sources, leading to a variety of developmental abnormalities and cancer susceptibility.</w:t>
      </w:r>
    </w:p>
    <w:p>
      <w:pPr>
        <w:jc w:val="both"/>
      </w:pPr>
      <w:r>
        <w:rPr/>
        <w:t xml:space="preserve">2. The Caenorhabditis elegans model was used to study the effects of persistent DNA damage on development.</w:t>
      </w:r>
    </w:p>
    <w:p>
      <w:pPr>
        <w:jc w:val="both"/>
      </w:pPr>
      <w:r>
        <w:rPr/>
        <w:t xml:space="preserve">3. Insulin/insulin-like growth factor signalling (IIS) is activated in response to persistent DNA damage in somatic tissues, promoting developmental growth through the transcription factor DAF-16/FOXO, which is regulated by the GATA transcription factor EGL-27.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“DAF-16/FOXO and EGL-27/GATA promote developmental growth in response to persistent somatic DNA damage” provides an interesting insight into how organisms respond to persistent DNA damage. The authors use the C. elegans model to demonstrate that insulin/insulin-like growth factor signalling (IIS) is activated in response to persistent DNA damage in somatic tissues, promoting developmental growth through the transcription factor DAF-16/FOXO, which is regulated by the GATA transcription factor EGL-27. </w:t>
      </w:r>
    </w:p>
    <w:p>
      <w:pPr>
        <w:jc w:val="both"/>
      </w:pPr>
      <w:r>
        <w:rPr/>
        <w:t xml:space="preserve">The article appears reliable and trustworthy overall, as it provides a detailed description of the research methods used and presents evidence for its claims with references to relevant literature. However, there are some potential biases that should be noted. For example, the authors focus primarily on C. elegans as their model organism, which may limit their ability to draw conclusions about other species or organisms with different genetic backgrounds or environmental conditions. Additionally, while they provide evidence for their claims from previous studies, they do not explore any counterarguments or alternative explanations for their findings that could be drawn from these studies or other sources of evidence. Furthermore, while they discuss possible risks associated with UV radiation exposure, they do not provide any information about potential risks associated with manipulating gene expression levels or other aspects of genetic engineering that may have been used in this study. </w:t>
      </w:r>
    </w:p>
    <w:p>
      <w:pPr>
        <w:jc w:val="both"/>
      </w:pPr>
      <w:r>
        <w:rPr/>
        <w:t xml:space="preserve">In conclusion, this article provides an interesting insight into how organisms respond to persistent DNA damage but should be read with caution due to potential biases and missing points of consideration mentioned above.</w:t>
      </w:r>
    </w:p>
    <w:p>
      <w:pPr>
        <w:pStyle w:val="Heading1"/>
      </w:pPr>
      <w:bookmarkStart w:id="5" w:name="_Toc5"/>
      <w:r>
        <w:t>Topics for further research:</w:t>
      </w:r>
      <w:bookmarkEnd w:id="5"/>
    </w:p>
    <w:p>
      <w:pPr>
        <w:spacing w:after="0"/>
        <w:numPr>
          <w:ilvl w:val="0"/>
          <w:numId w:val="2"/>
        </w:numPr>
      </w:pPr>
      <w:r>
        <w:rPr/>
        <w:t xml:space="preserve">Genetic engineering risks</w:t>
      </w:r>
    </w:p>
    <w:p>
      <w:pPr>
        <w:spacing w:after="0"/>
        <w:numPr>
          <w:ilvl w:val="0"/>
          <w:numId w:val="2"/>
        </w:numPr>
      </w:pPr>
      <w:r>
        <w:rPr/>
        <w:t xml:space="preserve">Alternative explanations for DNA damage response</w:t>
      </w:r>
    </w:p>
    <w:p>
      <w:pPr>
        <w:spacing w:after="0"/>
        <w:numPr>
          <w:ilvl w:val="0"/>
          <w:numId w:val="2"/>
        </w:numPr>
      </w:pPr>
      <w:r>
        <w:rPr/>
        <w:t xml:space="preserve">Effects of UV radiation exposure</w:t>
      </w:r>
    </w:p>
    <w:p>
      <w:pPr>
        <w:spacing w:after="0"/>
        <w:numPr>
          <w:ilvl w:val="0"/>
          <w:numId w:val="2"/>
        </w:numPr>
      </w:pPr>
      <w:r>
        <w:rPr/>
        <w:t xml:space="preserve">Model organism comparison</w:t>
      </w:r>
    </w:p>
    <w:p>
      <w:pPr>
        <w:spacing w:after="0"/>
        <w:numPr>
          <w:ilvl w:val="0"/>
          <w:numId w:val="2"/>
        </w:numPr>
      </w:pPr>
      <w:r>
        <w:rPr/>
        <w:t xml:space="preserve">Insulin/insulin-like growth factor signalling</w:t>
      </w:r>
    </w:p>
    <w:p>
      <w:pPr>
        <w:numPr>
          <w:ilvl w:val="0"/>
          <w:numId w:val="2"/>
        </w:numPr>
      </w:pPr>
      <w:r>
        <w:rPr/>
        <w:t xml:space="preserve">GATA transcription factor regulation</w:t>
      </w:r>
    </w:p>
    <w:p>
      <w:pPr>
        <w:pStyle w:val="Heading1"/>
      </w:pPr>
      <w:bookmarkStart w:id="6" w:name="_Toc6"/>
      <w:r>
        <w:t>Report location:</w:t>
      </w:r>
      <w:bookmarkEnd w:id="6"/>
    </w:p>
    <w:p>
      <w:hyperlink r:id="rId8" w:history="1">
        <w:r>
          <w:rPr>
            <w:color w:val="2980b9"/>
            <w:u w:val="single"/>
          </w:rPr>
          <w:t xml:space="preserve">https://www.fullpicture.app/item/3efa295315fe137c333c2482639bb542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8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b3071" TargetMode="External"/><Relationship Id="rId8" Type="http://schemas.openxmlformats.org/officeDocument/2006/relationships/hyperlink" Target="https://www.fullpicture.app/item/3efa295315fe137c333c2482639bb5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2023-02-20T03:51:39+01:00</dcterms:created>
  <dcterms:modified xsi:type="dcterms:W3CDTF">2023-02-20T03:51:39+01:00</dcterms:modified>
</cp:coreProperties>
</file>

<file path=docProps/custom.xml><?xml version="1.0" encoding="utf-8"?>
<Properties xmlns="http://schemas.openxmlformats.org/officeDocument/2006/custom-properties" xmlns:vt="http://schemas.openxmlformats.org/officeDocument/2006/docPropsVTypes"/>
</file>