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Mobile-surface bubbles and droplets coalesce faster but bounce stronger | Science Advances</w:t>
      </w:r>
      <w:br/>
      <w:hyperlink r:id="rId7" w:history="1">
        <w:r>
          <w:rPr>
            <w:color w:val="2980b9"/>
            <w:u w:val="single"/>
          </w:rPr>
          <w:t xml:space="preserve">https://www.science.org/doi/10.1126/sciadv.aaw4292</w:t>
        </w:r>
      </w:hyperlink>
    </w:p>
    <w:p>
      <w:pPr>
        <w:pStyle w:val="Heading1"/>
      </w:pPr>
      <w:bookmarkStart w:id="2" w:name="_Toc2"/>
      <w:r>
        <w:t>Article summary:</w:t>
      </w:r>
      <w:bookmarkEnd w:id="2"/>
    </w:p>
    <w:p>
      <w:pPr>
        <w:jc w:val="both"/>
      </w:pPr>
      <w:r>
        <w:rPr/>
        <w:t xml:space="preserve">1. The hydrodynamic interfacial mobility of bubbles and droplets in multiphase systems can affect the stability of gas or liquid emulsions.</w:t>
      </w:r>
    </w:p>
    <w:p>
      <w:pPr>
        <w:jc w:val="both"/>
      </w:pPr>
      <w:r>
        <w:rPr/>
        <w:t xml:space="preserve">2. Comparing the controlled collision of bubbles or water droplets with mobile or immobile liquid interfaces, it was found that collisions involving mobile surfaces result in a significantly stronger series of rebounds before coalescence.</w:t>
      </w:r>
    </w:p>
    <w:p>
      <w:pPr>
        <w:jc w:val="both"/>
      </w:pPr>
      <w:r>
        <w:rPr/>
        <w:t xml:space="preserve">3. Direct numerical simulations confirm that the observed rebound is enhanced with increased surface mobility.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through direct numerical simulations and experiments conducted in a pure fluorocarbon liquid. The article also provides an extensive background on the importance of hydrodynamic interfacial mobility for controlling the dynamic stability of gas or liquid emulsion systems, which adds to its credibility. However, there are some potential biases present in the article, such as not presenting both sides equally (i.e., only focusing on the positive effects of increased surface mobility). Additionally, there is no mention of possible risks associated with increasing surface mobility, such as potential environmental impacts or safety concerns. Furthermore, there is no exploration of counterarguments to the claims made in the article, which could provide a more balanced view on this topic.</w:t>
      </w:r>
    </w:p>
    <w:p>
      <w:pPr>
        <w:pStyle w:val="Heading1"/>
      </w:pPr>
      <w:bookmarkStart w:id="5" w:name="_Toc5"/>
      <w:r>
        <w:t>Topics for further research:</w:t>
      </w:r>
      <w:bookmarkEnd w:id="5"/>
    </w:p>
    <w:p>
      <w:pPr>
        <w:spacing w:after="0"/>
        <w:numPr>
          <w:ilvl w:val="0"/>
          <w:numId w:val="2"/>
        </w:numPr>
      </w:pPr>
      <w:r>
        <w:rPr/>
        <w:t xml:space="preserve">Environmental impacts of increased surface mobility</w:t>
      </w:r>
    </w:p>
    <w:p>
      <w:pPr>
        <w:spacing w:after="0"/>
        <w:numPr>
          <w:ilvl w:val="0"/>
          <w:numId w:val="2"/>
        </w:numPr>
      </w:pPr>
      <w:r>
        <w:rPr/>
        <w:t xml:space="preserve">Safety concerns of increased surface mobility</w:t>
      </w:r>
    </w:p>
    <w:p>
      <w:pPr>
        <w:spacing w:after="0"/>
        <w:numPr>
          <w:ilvl w:val="0"/>
          <w:numId w:val="2"/>
        </w:numPr>
      </w:pPr>
      <w:r>
        <w:rPr/>
        <w:t xml:space="preserve">Counterarguments to increased surface mobility</w:t>
      </w:r>
    </w:p>
    <w:p>
      <w:pPr>
        <w:spacing w:after="0"/>
        <w:numPr>
          <w:ilvl w:val="0"/>
          <w:numId w:val="2"/>
        </w:numPr>
      </w:pPr>
      <w:r>
        <w:rPr/>
        <w:t xml:space="preserve">Dynamic stability of gas or liquid emulsion systems</w:t>
      </w:r>
    </w:p>
    <w:p>
      <w:pPr>
        <w:spacing w:after="0"/>
        <w:numPr>
          <w:ilvl w:val="0"/>
          <w:numId w:val="2"/>
        </w:numPr>
      </w:pPr>
      <w:r>
        <w:rPr/>
        <w:t xml:space="preserve">Hydrodynamic interfacial mobility</w:t>
      </w:r>
    </w:p>
    <w:p>
      <w:pPr>
        <w:numPr>
          <w:ilvl w:val="0"/>
          <w:numId w:val="2"/>
        </w:numPr>
      </w:pPr>
      <w:r>
        <w:rPr/>
        <w:t xml:space="preserve">Fluorocarbon liquid experiments</w:t>
      </w:r>
    </w:p>
    <w:p>
      <w:pPr>
        <w:pStyle w:val="Heading1"/>
      </w:pPr>
      <w:bookmarkStart w:id="6" w:name="_Toc6"/>
      <w:r>
        <w:t>Report location:</w:t>
      </w:r>
      <w:bookmarkEnd w:id="6"/>
    </w:p>
    <w:p>
      <w:hyperlink r:id="rId8" w:history="1">
        <w:r>
          <w:rPr>
            <w:color w:val="2980b9"/>
            <w:u w:val="single"/>
          </w:rPr>
          <w:t xml:space="preserve">https://www.fullpicture.app/item/3f04727c0b182674496260e243abf7dc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39232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org/doi/10.1126/sciadv.aaw4292" TargetMode="External"/><Relationship Id="rId8" Type="http://schemas.openxmlformats.org/officeDocument/2006/relationships/hyperlink" Target="https://www.fullpicture.app/item/3f04727c0b182674496260e243abf7d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2023-02-24T19:14:40+01:00</dcterms:created>
  <dcterms:modified xsi:type="dcterms:W3CDTF">2023-02-24T19:14:40+01:00</dcterms:modified>
</cp:coreProperties>
</file>

<file path=docProps/custom.xml><?xml version="1.0" encoding="utf-8"?>
<Properties xmlns="http://schemas.openxmlformats.org/officeDocument/2006/custom-properties" xmlns:vt="http://schemas.openxmlformats.org/officeDocument/2006/docPropsVTypes"/>
</file>