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Whole-transcriptome profiles of Chrysanthemum seticuspe improve genome annotation and shed new light on mRNA–miRNA–lncRNA networks in ray florets and disc florets | BMC Plant Biology | Full Text</w:t>
      </w:r>
      <w:br/>
      <w:hyperlink r:id="rId7" w:history="1">
        <w:r>
          <w:rPr>
            <w:color w:val="2980b9"/>
            <w:u w:val="single"/>
          </w:rPr>
          <w:t xml:space="preserve">https://bmcplantbiol.biomedcentral.com/articles/10.1186/s12870-022-03889-y</w:t>
        </w:r>
      </w:hyperlink>
    </w:p>
    <w:p>
      <w:pPr>
        <w:pStyle w:val="Heading1"/>
      </w:pPr>
      <w:bookmarkStart w:id="2" w:name="_Toc2"/>
      <w:r>
        <w:t>Article summary:</w:t>
      </w:r>
      <w:bookmarkEnd w:id="2"/>
    </w:p>
    <w:p>
      <w:pPr>
        <w:jc w:val="both"/>
      </w:pPr>
      <w:r>
        <w:rPr/>
        <w:t xml:space="preserve">1. The genome of Chrysanthemum seticuspe was sequenced and assembled into chromosomes.</w:t>
      </w:r>
    </w:p>
    <w:p>
      <w:pPr>
        <w:jc w:val="both"/>
      </w:pPr>
      <w:r>
        <w:rPr/>
        <w:t xml:space="preserve">2. This study identified 18,265 novel mRNAs, 51,425 novel lncRNAs, 501 novel miRNAs and 22,065 novel siRNAs in the C. seticuspe genome.</w:t>
      </w:r>
    </w:p>
    <w:p>
      <w:pPr>
        <w:jc w:val="both"/>
      </w:pPr>
      <w:r>
        <w:rPr/>
        <w:t xml:space="preserve">3. Expression profiles of flower development-related genes, ceRNA networks and lncNAT networks were identified to elucidate the regulatory mechanisms underlying disc floret and ray floret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Chrysanthemum seticuspe to improve its genome annotation and shed new light on mRNA–miRNA–lncRNA networks in ray florets and disc florets. The authors have provided detailed information about the methods used for sequencing the genome as well as for identifying mRNAs, lncRNAs, miRNAs and siRNAs in the C. seticuspe genome. Furthermore, they have also discussed the expression profiles of flower development-related genes, ceRNA networks and lncNAT networks that were identified to elucidate the regulatory mechanisms underlying disc floret and ray floret formation. </w:t>
      </w:r>
    </w:p>
    <w:p>
      <w:pPr>
        <w:jc w:val="both"/>
      </w:pPr>
      <w:r>
        <w:rPr/>
        <w:t xml:space="preserve">The article does not appear to be biased or one-sided as it presents both sides of the argument equally without any promotional content or partiality towards either side. Additionally, all claims made are supported by evidence from previous studies which adds credibility to the article's findings. Furthermore, possible risks associated with this research are noted throughout the article which further adds to its trustworthiness. </w:t>
      </w:r>
    </w:p>
    <w:p>
      <w:pPr>
        <w:jc w:val="both"/>
      </w:pPr>
      <w:r>
        <w:rPr/>
        <w:t xml:space="preserve">The only potential issue with this article is that some counterarguments may have been unexplored or missing points of consideration may not have been addressed which could have added more depth to this research paper.</w:t>
      </w:r>
    </w:p>
    <w:p>
      <w:pPr>
        <w:pStyle w:val="Heading1"/>
      </w:pPr>
      <w:bookmarkStart w:id="5" w:name="_Toc5"/>
      <w:r>
        <w:t>Topics for further research:</w:t>
      </w:r>
      <w:bookmarkEnd w:id="5"/>
    </w:p>
    <w:p>
      <w:pPr>
        <w:spacing w:after="0"/>
        <w:numPr>
          <w:ilvl w:val="0"/>
          <w:numId w:val="2"/>
        </w:numPr>
      </w:pPr>
      <w:r>
        <w:rPr/>
        <w:t xml:space="preserve">Chrysanthemum seticuspe genome annotation</w:t>
      </w:r>
    </w:p>
    <w:p>
      <w:pPr>
        <w:spacing w:after="0"/>
        <w:numPr>
          <w:ilvl w:val="0"/>
          <w:numId w:val="2"/>
        </w:numPr>
      </w:pPr>
      <w:r>
        <w:rPr/>
        <w:t xml:space="preserve">mRNA–miRNA–lncRNA networks</w:t>
      </w:r>
    </w:p>
    <w:p>
      <w:pPr>
        <w:spacing w:after="0"/>
        <w:numPr>
          <w:ilvl w:val="0"/>
          <w:numId w:val="2"/>
        </w:numPr>
      </w:pPr>
      <w:r>
        <w:rPr/>
        <w:t xml:space="preserve">Flower development-related gene expression</w:t>
      </w:r>
    </w:p>
    <w:p>
      <w:pPr>
        <w:spacing w:after="0"/>
        <w:numPr>
          <w:ilvl w:val="0"/>
          <w:numId w:val="2"/>
        </w:numPr>
      </w:pPr>
      <w:r>
        <w:rPr/>
        <w:t xml:space="preserve">ceRNA networks in plants</w:t>
      </w:r>
    </w:p>
    <w:p>
      <w:pPr>
        <w:spacing w:after="0"/>
        <w:numPr>
          <w:ilvl w:val="0"/>
          <w:numId w:val="2"/>
        </w:numPr>
      </w:pPr>
      <w:r>
        <w:rPr/>
        <w:t xml:space="preserve">lncNAT networks in plants</w:t>
      </w:r>
    </w:p>
    <w:p>
      <w:pPr>
        <w:numPr>
          <w:ilvl w:val="0"/>
          <w:numId w:val="2"/>
        </w:numPr>
      </w:pPr>
      <w:r>
        <w:rPr/>
        <w:t xml:space="preserve">Regulatory mechanisms of disc floret and ray floret formation</w:t>
      </w:r>
    </w:p>
    <w:p>
      <w:pPr>
        <w:pStyle w:val="Heading1"/>
      </w:pPr>
      <w:bookmarkStart w:id="6" w:name="_Toc6"/>
      <w:r>
        <w:t>Report location:</w:t>
      </w:r>
      <w:bookmarkEnd w:id="6"/>
    </w:p>
    <w:p>
      <w:hyperlink r:id="rId8" w:history="1">
        <w:r>
          <w:rPr>
            <w:color w:val="2980b9"/>
            <w:u w:val="single"/>
          </w:rPr>
          <w:t xml:space="preserve">https://www.fullpicture.app/item/3f088652432d80a3cc603f063e720be5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1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22-03889-y" TargetMode="External"/><Relationship Id="rId8" Type="http://schemas.openxmlformats.org/officeDocument/2006/relationships/hyperlink" Target="https://www.fullpicture.app/item/3f088652432d80a3cc603f063e720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2023-02-23T00:07:08+01:00</dcterms:created>
  <dcterms:modified xsi:type="dcterms:W3CDTF">2023-02-23T00:07:08+01:00</dcterms:modified>
</cp:coreProperties>
</file>

<file path=docProps/custom.xml><?xml version="1.0" encoding="utf-8"?>
<Properties xmlns="http://schemas.openxmlformats.org/officeDocument/2006/custom-properties" xmlns:vt="http://schemas.openxmlformats.org/officeDocument/2006/docPropsVTypes"/>
</file>