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Location, Competition, and Economic Development: Local Clusters in a Global Economy (2000) | Michael E. Porter | 3979 Citations</w:t>
      </w:r>
      <w:br/>
      <w:hyperlink r:id="rId7" w:history="1">
        <w:r>
          <w:rPr>
            <w:color w:val="2980b9"/>
            <w:u w:val="single"/>
          </w:rPr>
          <w:t xml:space="preserve">https://typeset.io/papers/location-competition-and-economic-development-local-clusters-2ihuchq6jm</w:t>
        </w:r>
      </w:hyperlink>
    </w:p>
    <w:p>
      <w:pPr>
        <w:pStyle w:val="Heading1"/>
      </w:pPr>
      <w:bookmarkStart w:id="2" w:name="_Toc2"/>
      <w:r>
        <w:t>Article summary:</w:t>
      </w:r>
      <w:bookmarkEnd w:id="2"/>
    </w:p>
    <w:p>
      <w:pPr>
        <w:jc w:val="both"/>
      </w:pPr>
      <w:r>
        <w:rPr/>
        <w:t xml:space="preserve">1. Transport plays an important role in the development of the economy, and the formation of transport-logistic clusters (TLCs) can improve efficiency and competitiveness.</w:t>
      </w:r>
    </w:p>
    <w:p>
      <w:pPr>
        <w:jc w:val="both"/>
      </w:pPr>
      <w:r>
        <w:rPr/>
        <w:t xml:space="preserve">2. TLCs involve a networked production and commercial structure that brings together related manufacturers for cooperation in producing competitive products.</w:t>
      </w:r>
    </w:p>
    <w:p>
      <w:pPr>
        <w:jc w:val="both"/>
      </w:pPr>
      <w:r>
        <w:rPr/>
        <w:t xml:space="preserve">3. The EU adheres to principles for the operation of TLCs, including offering a complete list of transport services, standardizing documents, and developing a unified marketing strategy. Joining a cluster can provide benefits such as clearer market orientation and opportunities for joint development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formation of transport-logistic clusters in Ukraine and their potential benefits for the country's economy. The authors draw on the work of various scholars to define and describe clusters, as well as to highlight their importance for economic development. They also provide examples of successful cluster initiatives in other countries, particularly in Europe.</w:t>
      </w:r>
    </w:p>
    <w:p>
      <w:pPr>
        <w:jc w:val="both"/>
      </w:pPr>
      <w:r>
        <w:rPr/>
        <w:t xml:space="preserve"/>
      </w:r>
    </w:p>
    <w:p>
      <w:pPr>
        <w:jc w:val="both"/>
      </w:pPr>
      <w:r>
        <w:rPr/>
        <w:t xml:space="preserve">Overall, the article presents a well-researched and informative overview of the concept of clusters and their potential benefits. However, there are some potential biases and limitations to consider.</w:t>
      </w:r>
    </w:p>
    <w:p>
      <w:pPr>
        <w:jc w:val="both"/>
      </w:pPr>
      <w:r>
        <w:rPr/>
        <w:t xml:space="preserve"/>
      </w:r>
    </w:p>
    <w:p>
      <w:pPr>
        <w:jc w:val="both"/>
      </w:pPr>
      <w:r>
        <w:rPr/>
        <w:t xml:space="preserve">Firstly, the article focuses primarily on the benefits of transport-logistic clusters without exploring any potential drawbacks or risks associated with them. While it is important to highlight the positive aspects of such initiatives, it is equally important to acknowledge any potential downsides or challenges that may arise.</w:t>
      </w:r>
    </w:p>
    <w:p>
      <w:pPr>
        <w:jc w:val="both"/>
      </w:pPr>
      <w:r>
        <w:rPr/>
        <w:t xml:space="preserve"/>
      </w:r>
    </w:p>
    <w:p>
      <w:pPr>
        <w:jc w:val="both"/>
      </w:pPr>
      <w:r>
        <w:rPr/>
        <w:t xml:space="preserve">Secondly, while the authors draw on a range of scholarly sources to support their arguments, they do not provide much empirical evidence or data specific to Ukraine. This limits the article's ability to make concrete recommendations or predictions about how transport-logistic clusters might work in practice in this particular context.</w:t>
      </w:r>
    </w:p>
    <w:p>
      <w:pPr>
        <w:jc w:val="both"/>
      </w:pPr>
      <w:r>
        <w:rPr/>
        <w:t xml:space="preserve"/>
      </w:r>
    </w:p>
    <w:p>
      <w:pPr>
        <w:jc w:val="both"/>
      </w:pPr>
      <w:r>
        <w:rPr/>
        <w:t xml:space="preserve">Finally, there is a somewhat promotional tone to the article that suggests an underlying bias towards advocating for transport-logistic clusters as a solution for Ukraine's economic challenges. While it is certainly important to explore new approaches and strategies for economic development, it is also important to maintain a critical perspective and consider alternative viewpoints and approaches.</w:t>
      </w:r>
    </w:p>
    <w:p>
      <w:pPr>
        <w:jc w:val="both"/>
      </w:pPr>
      <w:r>
        <w:rPr/>
        <w:t xml:space="preserve"/>
      </w:r>
    </w:p>
    <w:p>
      <w:pPr>
        <w:jc w:val="both"/>
      </w:pPr>
      <w:r>
        <w:rPr/>
        <w:t xml:space="preserve">In conclusion, while this article provides a useful introduction to the concept of transport-logistic clusters and their potential benefits for Ukraine's economy, readers should approach its claims with a critical eye and consider alternative perspectives before drawing any firm conclusions.</w:t>
      </w:r>
    </w:p>
    <w:p>
      <w:pPr>
        <w:pStyle w:val="Heading1"/>
      </w:pPr>
      <w:bookmarkStart w:id="5" w:name="_Toc5"/>
      <w:r>
        <w:t>Topics for further research:</w:t>
      </w:r>
      <w:bookmarkEnd w:id="5"/>
    </w:p>
    <w:p>
      <w:pPr>
        <w:spacing w:after="0"/>
        <w:numPr>
          <w:ilvl w:val="0"/>
          <w:numId w:val="2"/>
        </w:numPr>
      </w:pPr>
      <w:r>
        <w:rPr/>
        <w:t xml:space="preserve">Potential risks and challenges of transport-logistic clusters
</w:t>
      </w:r>
    </w:p>
    <w:p>
      <w:pPr>
        <w:spacing w:after="0"/>
        <w:numPr>
          <w:ilvl w:val="0"/>
          <w:numId w:val="2"/>
        </w:numPr>
      </w:pPr>
      <w:r>
        <w:rPr/>
        <w:t xml:space="preserve">Case studies of unsuccessful cluster initiatives
</w:t>
      </w:r>
    </w:p>
    <w:p>
      <w:pPr>
        <w:spacing w:after="0"/>
        <w:numPr>
          <w:ilvl w:val="0"/>
          <w:numId w:val="2"/>
        </w:numPr>
      </w:pPr>
      <w:r>
        <w:rPr/>
        <w:t xml:space="preserve">Economic data and statistics specific to Ukraine's transport sector
</w:t>
      </w:r>
    </w:p>
    <w:p>
      <w:pPr>
        <w:spacing w:after="0"/>
        <w:numPr>
          <w:ilvl w:val="0"/>
          <w:numId w:val="2"/>
        </w:numPr>
      </w:pPr>
      <w:r>
        <w:rPr/>
        <w:t xml:space="preserve">Alternative strategies for economic development in Ukraine
</w:t>
      </w:r>
    </w:p>
    <w:p>
      <w:pPr>
        <w:spacing w:after="0"/>
        <w:numPr>
          <w:ilvl w:val="0"/>
          <w:numId w:val="2"/>
        </w:numPr>
      </w:pPr>
      <w:r>
        <w:rPr/>
        <w:t xml:space="preserve">Critiques of the cluster approach to economic development
</w:t>
      </w:r>
    </w:p>
    <w:p>
      <w:pPr>
        <w:numPr>
          <w:ilvl w:val="0"/>
          <w:numId w:val="2"/>
        </w:numPr>
      </w:pPr>
      <w:r>
        <w:rPr/>
        <w:t xml:space="preserve">Political and regulatory factors that may impact the success of transport-logistic clusters in Ukraine</w:t>
      </w:r>
    </w:p>
    <w:p>
      <w:pPr>
        <w:pStyle w:val="Heading1"/>
      </w:pPr>
      <w:bookmarkStart w:id="6" w:name="_Toc6"/>
      <w:r>
        <w:t>Report location:</w:t>
      </w:r>
      <w:bookmarkEnd w:id="6"/>
    </w:p>
    <w:p>
      <w:hyperlink r:id="rId8" w:history="1">
        <w:r>
          <w:rPr>
            <w:color w:val="2980b9"/>
            <w:u w:val="single"/>
          </w:rPr>
          <w:t xml:space="preserve">https://www.fullpicture.app/item/3f14f44a406de1d2bbc7d5e373e8cc03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9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location-competition-and-economic-development-local-clusters-2ihuchq6jm" TargetMode="External"/><Relationship Id="rId8" Type="http://schemas.openxmlformats.org/officeDocument/2006/relationships/hyperlink" Target="https://www.fullpicture.app/item/3f14f44a406de1d2bbc7d5e373e8cc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2024-01-23T11:21:16+01:00</dcterms:created>
  <dcterms:modified xsi:type="dcterms:W3CDTF">2024-01-23T11:21:16+01:00</dcterms:modified>
</cp:coreProperties>
</file>

<file path=docProps/custom.xml><?xml version="1.0" encoding="utf-8"?>
<Properties xmlns="http://schemas.openxmlformats.org/officeDocument/2006/custom-properties" xmlns:vt="http://schemas.openxmlformats.org/officeDocument/2006/docPropsVTypes"/>
</file>