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ATT&amp;CK Training | MITRE ATT&amp;CK®</w:t>
      </w:r>
      <w:br/>
      <w:hyperlink r:id="rId7" w:history="1">
        <w:r>
          <w:rPr>
            <w:color w:val="2980b9"/>
            <w:u w:val="single"/>
          </w:rPr>
          <w:t xml:space="preserve">https://attack.mitre.org/resources/training/</w:t>
        </w:r>
      </w:hyperlink>
    </w:p>
    <w:p>
      <w:pPr>
        <w:pStyle w:val="Heading1"/>
      </w:pPr>
      <w:bookmarkStart w:id="2" w:name="_Toc2"/>
      <w:r>
        <w:t>Article summary:</w:t>
      </w:r>
      <w:bookmarkEnd w:id="2"/>
    </w:p>
    <w:p>
      <w:pPr>
        <w:jc w:val="both"/>
      </w:pPr>
      <w:r>
        <w:rPr/>
        <w:t xml:space="preserve">1. The article highlights a training program by the ATT&amp;CK team that teaches individuals how to apply and improve their threat intelligence practices using MITRE ATT&amp;CK.</w:t>
      </w:r>
    </w:p>
    <w:p>
      <w:pPr>
        <w:jc w:val="both"/>
      </w:pPr>
      <w:r>
        <w:rPr/>
        <w:t xml:space="preserve">2. The training includes courses such as ATT&amp;CK Fundamentals, which familiarizes participants with real-world adversary tactics, techniques, and procedures (TTPs), and how to address current and future threats.</w:t>
      </w:r>
    </w:p>
    <w:p>
      <w:pPr>
        <w:jc w:val="both"/>
      </w:pPr>
      <w:r>
        <w:rPr/>
        <w:t xml:space="preserve">3. Another course offered is the SOC Assessments Certification Course, which helps individuals understand how to implement ATT&amp;CK and assess their current defenses in relation to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"ATT&amp;CK Training | MITRE ATT&amp;CK®" provides information about various training courses related to MITRE ATT&amp;CK, a knowledge base that documents real-world adversary tactics, techniques, and procedures (TTPs). While the article offers some valuable resources for individuals interested in improving their threat intelligence practices, it is important to critically analyze its content for potential biases and missing points of consideration.</w:t>
      </w:r>
    </w:p>
    <w:p>
      <w:pPr>
        <w:jc w:val="both"/>
      </w:pPr>
      <w:r>
        <w:rPr/>
        <w:t xml:space="preserve"/>
      </w:r>
    </w:p>
    <w:p>
      <w:pPr>
        <w:jc w:val="both"/>
      </w:pPr>
      <w:r>
        <w:rPr/>
        <w:t xml:space="preserve">One potential bias in the article is its promotion of the training courses offered by MITRE ATT&amp;CK. The article highlights the benefits of these courses without providing a balanced view or mentioning any potential drawbacks. This promotional tone suggests that the article may be biased towards promoting MITRE ATT&amp;CK's training offerings.</w:t>
      </w:r>
    </w:p>
    <w:p>
      <w:pPr>
        <w:jc w:val="both"/>
      </w:pPr>
      <w:r>
        <w:rPr/>
        <w:t xml:space="preserve"/>
      </w:r>
    </w:p>
    <w:p>
      <w:pPr>
        <w:jc w:val="both"/>
      </w:pPr>
      <w:r>
        <w:rPr/>
        <w:t xml:space="preserve">Additionally, the article lacks evidence or examples to support its claims about how these training courses can improve threat intelligence practices. It would have been helpful to include testimonials or case studies from individuals who have completed these courses and experienced tangible improvements in their work.</w:t>
      </w:r>
    </w:p>
    <w:p>
      <w:pPr>
        <w:jc w:val="both"/>
      </w:pPr>
      <w:r>
        <w:rPr/>
        <w:t xml:space="preserve"/>
      </w:r>
    </w:p>
    <w:p>
      <w:pPr>
        <w:jc w:val="both"/>
      </w:pPr>
      <w:r>
        <w:rPr/>
        <w:t xml:space="preserve">Furthermore, the article does not explore counterarguments or alternative perspectives on using MITRE ATT&amp;CK for cyber threat intelligence. While it presents the benefits of leveraging ATT&amp;CK, it fails to acknowledge any potential limitations or criticisms of this approach. A more comprehensive analysis would have included a discussion of different methodologies and frameworks used in threat intelligence and compared them with MITRE ATT&amp;CK.</w:t>
      </w:r>
    </w:p>
    <w:p>
      <w:pPr>
        <w:jc w:val="both"/>
      </w:pPr>
      <w:r>
        <w:rPr/>
        <w:t xml:space="preserve"/>
      </w:r>
    </w:p>
    <w:p>
      <w:pPr>
        <w:jc w:val="both"/>
      </w:pPr>
      <w:r>
        <w:rPr/>
        <w:t xml:space="preserve">Another point of consideration that is missing from the article is an assessment of the effectiveness of these training courses. Without any data or evidence supporting their impact on participants' skills and knowledge, it is difficult to evaluate whether these courses are worth investing time and resources in.</w:t>
      </w:r>
    </w:p>
    <w:p>
      <w:pPr>
        <w:jc w:val="both"/>
      </w:pPr>
      <w:r>
        <w:rPr/>
        <w:t xml:space="preserve"/>
      </w:r>
    </w:p>
    <w:p>
      <w:pPr>
        <w:jc w:val="both"/>
      </w:pPr>
      <w:r>
        <w:rPr/>
        <w:t xml:space="preserve">Moreover, there is a lack of information about possible risks associated with relying solely on MITRE ATT&amp;CK for threat intelligence. It would have been beneficial to discuss potential limitations or blind spots in this approach and provide recommendations for mitigating those risks.</w:t>
      </w:r>
    </w:p>
    <w:p>
      <w:pPr>
        <w:jc w:val="both"/>
      </w:pPr>
      <w:r>
        <w:rPr/>
        <w:t xml:space="preserve"/>
      </w:r>
    </w:p>
    <w:p>
      <w:pPr>
        <w:jc w:val="both"/>
      </w:pPr>
      <w:r>
        <w:rPr/>
        <w:t xml:space="preserve">In terms of partiality, the article primarily focuses on promoting MITRE ATT&amp;CK's training courses and does not present alternative options or perspectives. This one-sided reporting limits the reader's ability to make an informed decision about which training program might be most suitable for their needs.</w:t>
      </w:r>
    </w:p>
    <w:p>
      <w:pPr>
        <w:jc w:val="both"/>
      </w:pPr>
      <w:r>
        <w:rPr/>
        <w:t xml:space="preserve"/>
      </w:r>
    </w:p>
    <w:p>
      <w:pPr>
        <w:jc w:val="both"/>
      </w:pPr>
      <w:r>
        <w:rPr/>
        <w:t xml:space="preserve">Overall, while the article provides some useful information about available training courses related to MITRE ATT&amp;CK, it is important to approach its content critically. The article's potential biases, lack of evidence, missing points of consideration, and promotional tone should be taken into account when evaluating the value and credibility of the information provided.</w:t>
      </w:r>
    </w:p>
    <w:p>
      <w:pPr>
        <w:pStyle w:val="Heading1"/>
      </w:pPr>
      <w:bookmarkStart w:id="5" w:name="_Toc5"/>
      <w:r>
        <w:t>Topics for further research:</w:t>
      </w:r>
      <w:bookmarkEnd w:id="5"/>
    </w:p>
    <w:p>
      <w:pPr>
        <w:spacing w:after="0"/>
        <w:numPr>
          <w:ilvl w:val="0"/>
          <w:numId w:val="2"/>
        </w:numPr>
      </w:pPr>
      <w:r>
        <w:rPr/>
        <w:t xml:space="preserve">Limitations of MITRE ATT&amp;CK for threat intelligence
</w:t>
      </w:r>
    </w:p>
    <w:p>
      <w:pPr>
        <w:spacing w:after="0"/>
        <w:numPr>
          <w:ilvl w:val="0"/>
          <w:numId w:val="2"/>
        </w:numPr>
      </w:pPr>
      <w:r>
        <w:rPr/>
        <w:t xml:space="preserve">Alternative methodologies for threat intelligence
</w:t>
      </w:r>
    </w:p>
    <w:p>
      <w:pPr>
        <w:spacing w:after="0"/>
        <w:numPr>
          <w:ilvl w:val="0"/>
          <w:numId w:val="2"/>
        </w:numPr>
      </w:pPr>
      <w:r>
        <w:rPr/>
        <w:t xml:space="preserve">Criticisms of MITRE ATT&amp;CK framework
</w:t>
      </w:r>
    </w:p>
    <w:p>
      <w:pPr>
        <w:spacing w:after="0"/>
        <w:numPr>
          <w:ilvl w:val="0"/>
          <w:numId w:val="2"/>
        </w:numPr>
      </w:pPr>
      <w:r>
        <w:rPr/>
        <w:t xml:space="preserve">Effectiveness of MITRE ATT&amp;CK training courses
</w:t>
      </w:r>
    </w:p>
    <w:p>
      <w:pPr>
        <w:spacing w:after="0"/>
        <w:numPr>
          <w:ilvl w:val="0"/>
          <w:numId w:val="2"/>
        </w:numPr>
      </w:pPr>
      <w:r>
        <w:rPr/>
        <w:t xml:space="preserve">Risks of relying solely on MITRE ATT&amp;CK for threat intelligence
</w:t>
      </w:r>
    </w:p>
    <w:p>
      <w:pPr>
        <w:numPr>
          <w:ilvl w:val="0"/>
          <w:numId w:val="2"/>
        </w:numPr>
      </w:pPr>
      <w:r>
        <w:rPr/>
        <w:t xml:space="preserve">Comparison of different threat intelligence frameworks and methodologies</w:t>
      </w:r>
    </w:p>
    <w:p>
      <w:pPr>
        <w:pStyle w:val="Heading1"/>
      </w:pPr>
      <w:bookmarkStart w:id="6" w:name="_Toc6"/>
      <w:r>
        <w:t>Report location:</w:t>
      </w:r>
      <w:bookmarkEnd w:id="6"/>
    </w:p>
    <w:p>
      <w:hyperlink r:id="rId8" w:history="1">
        <w:r>
          <w:rPr>
            <w:color w:val="2980b9"/>
            <w:u w:val="single"/>
          </w:rPr>
          <w:t xml:space="preserve">https://www.fullpicture.app/item/3f36ab35678dec151089fb41ceec8f7f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58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ttack.mitre.org/resources/training/" TargetMode="External"/><Relationship Id="rId8" Type="http://schemas.openxmlformats.org/officeDocument/2006/relationships/hyperlink" Target="https://www.fullpicture.app/item/3f36ab35678dec151089fb41ceec8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2024-02-09T02:08:04+01:00</dcterms:created>
  <dcterms:modified xsi:type="dcterms:W3CDTF">2024-02-09T02:08:04+01:00</dcterms:modified>
</cp:coreProperties>
</file>

<file path=docProps/custom.xml><?xml version="1.0" encoding="utf-8"?>
<Properties xmlns="http://schemas.openxmlformats.org/officeDocument/2006/custom-properties" xmlns:vt="http://schemas.openxmlformats.org/officeDocument/2006/docPropsVTypes"/>
</file>