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ELECTRONIC STRUCTURES AND THE STABILITY OF MgO SURFACE: DENSITY FUNCTIONAL STUDY | Surface Review and Letters</w:t>
      </w:r>
      <w:br/>
      <w:hyperlink r:id="rId7" w:history="1">
        <w:r>
          <w:rPr>
            <w:color w:val="2980b9"/>
            <w:u w:val="single"/>
          </w:rPr>
          <w:t xml:space="preserve">https://www.worldscientific.com/doi/abs/10.1142/S0218625X15500377</w:t>
        </w:r>
      </w:hyperlink>
    </w:p>
    <w:p>
      <w:pPr>
        <w:pStyle w:val="Heading1"/>
      </w:pPr>
      <w:bookmarkStart w:id="2" w:name="_Toc2"/>
      <w:r>
        <w:t>Article summary:</w:t>
      </w:r>
      <w:bookmarkEnd w:id="2"/>
    </w:p>
    <w:p>
      <w:pPr>
        <w:jc w:val="both"/>
      </w:pPr>
      <w:r>
        <w:rPr/>
        <w:t xml:space="preserve">1. The stability of low-index surfaces (001), (011), and (111) for MgO was studied using density functional theory.</w:t>
      </w:r>
    </w:p>
    <w:p>
      <w:pPr>
        <w:jc w:val="both"/>
      </w:pPr>
      <w:r>
        <w:rPr/>
        <w:t xml:space="preserve">2. The stabilities of the surfaces varied with changes in O chemical potential, and the (111) surface exhibited metallic properties due to surface states.</w:t>
      </w:r>
    </w:p>
    <w:p>
      <w:pPr>
        <w:jc w:val="both"/>
      </w:pPr>
      <w:r>
        <w:rPr/>
        <w:t xml:space="preserve">3. The density of states and band structures of MgO slabs were calculated and compared to those of bulk MgO, revealing that the (001) and (011) surfaces are semiconductors similar to bulk MgO.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"Electronic Structures and the Stability of MgO Surface: Density Functional Study" published in Surface Review and Letters presents a study on the electronic structures and stability of low-index surfaces (001), (011), and (111) for MgO using density functional theory. The authors analyzed the stability of the MgO slab in equilibrium with an arbitrary oxygen environment, calculated the density of states (DOS) and band structures of MgO slabs, and compared them with those of bulk MgO.</w:t>
      </w:r>
    </w:p>
    <w:p>
      <w:pPr>
        <w:jc w:val="both"/>
      </w:pPr>
      <w:r>
        <w:rPr/>
        <w:t xml:space="preserve"/>
      </w:r>
    </w:p>
    <w:p>
      <w:pPr>
        <w:jc w:val="both"/>
      </w:pPr>
      <w:r>
        <w:rPr/>
        <w:t xml:space="preserve">Overall, the article provides a detailed analysis of the electronic properties and stability of different surfaces of MgO. However, there are some potential biases and limitations that need to be considered while interpreting the results.</w:t>
      </w:r>
    </w:p>
    <w:p>
      <w:pPr>
        <w:jc w:val="both"/>
      </w:pPr>
      <w:r>
        <w:rPr/>
        <w:t xml:space="preserve"/>
      </w:r>
    </w:p>
    <w:p>
      <w:pPr>
        <w:jc w:val="both"/>
      </w:pPr>
      <w:r>
        <w:rPr/>
        <w:t xml:space="preserve">One-sided reporting is evident in this article as it only focuses on the electronic properties and stability of different surfaces of MgO without discussing their practical applications or limitations. The authors did not provide any information about how these findings could be useful in real-world applications or industries.</w:t>
      </w:r>
    </w:p>
    <w:p>
      <w:pPr>
        <w:jc w:val="both"/>
      </w:pPr>
      <w:r>
        <w:rPr/>
        <w:t xml:space="preserve"/>
      </w:r>
    </w:p>
    <w:p>
      <w:pPr>
        <w:jc w:val="both"/>
      </w:pPr>
      <w:r>
        <w:rPr/>
        <w:t xml:space="preserve">The article also lacks evidence to support some claims made by the authors. For instance, they claim that "the stabilities of the surface vary with the change of O chemical potential," but they do not provide any experimental data or references to support this claim.</w:t>
      </w:r>
    </w:p>
    <w:p>
      <w:pPr>
        <w:jc w:val="both"/>
      </w:pPr>
      <w:r>
        <w:rPr/>
        <w:t xml:space="preserve"/>
      </w:r>
    </w:p>
    <w:p>
      <w:pPr>
        <w:jc w:val="both"/>
      </w:pPr>
      <w:r>
        <w:rPr/>
        <w:t xml:space="preserve">Moreover, some counterarguments were not explored in this study. For example, while discussing the metallic property exhibited by MgO(111) surface due to surface states, no alternative explanations were provided for this phenomenon.</w:t>
      </w:r>
    </w:p>
    <w:p>
      <w:pPr>
        <w:jc w:val="both"/>
      </w:pPr>
      <w:r>
        <w:rPr/>
        <w:t xml:space="preserve"/>
      </w:r>
    </w:p>
    <w:p>
      <w:pPr>
        <w:jc w:val="both"/>
      </w:pPr>
      <w:r>
        <w:rPr/>
        <w:t xml:space="preserve">Another limitation is that possible risks associated with using MgO surfaces were not noted. Although magnesium oxide is generally considered safe for use in various applications, it can cause respiratory problems if inhaled as fine particles.</w:t>
      </w:r>
    </w:p>
    <w:p>
      <w:pPr>
        <w:jc w:val="both"/>
      </w:pPr>
      <w:r>
        <w:rPr/>
        <w:t xml:space="preserve"/>
      </w:r>
    </w:p>
    <w:p>
      <w:pPr>
        <w:jc w:val="both"/>
      </w:pPr>
      <w:r>
        <w:rPr/>
        <w:t xml:space="preserve">Furthermore, there is a lack of balance between presenting both sides equally. The authors only focused on one aspect - electronic properties - without considering other factors such as mechanical properties or chemical reactivity that could affect surface stability.</w:t>
      </w:r>
    </w:p>
    <w:p>
      <w:pPr>
        <w:jc w:val="both"/>
      </w:pPr>
      <w:r>
        <w:rPr/>
        <w:t xml:space="preserve"/>
      </w:r>
    </w:p>
    <w:p>
      <w:pPr>
        <w:jc w:val="both"/>
      </w:pPr>
      <w:r>
        <w:rPr/>
        <w:t xml:space="preserve">In conclusion, while this article provides valuable insights into the electronic properties and stability of different surfaces of MgO, it has some limitations such as one-sided reporting, unsupported claims, missing points of consideration, unexplored counterarguments, partiality towards electronic properties over other factors affecting surface stability. Therefore readers should consider these limitations when interpreting its findings.</w:t>
      </w:r>
    </w:p>
    <w:p>
      <w:pPr>
        <w:pStyle w:val="Heading1"/>
      </w:pPr>
      <w:bookmarkStart w:id="5" w:name="_Toc5"/>
      <w:r>
        <w:t>Topics for further research:</w:t>
      </w:r>
      <w:bookmarkEnd w:id="5"/>
    </w:p>
    <w:p>
      <w:pPr>
        <w:spacing w:after="0"/>
        <w:numPr>
          <w:ilvl w:val="0"/>
          <w:numId w:val="2"/>
        </w:numPr>
      </w:pPr>
      <w:r>
        <w:rPr/>
        <w:t xml:space="preserve">Practical applications of MgO surfaces in industries
</w:t>
      </w:r>
    </w:p>
    <w:p>
      <w:pPr>
        <w:spacing w:after="0"/>
        <w:numPr>
          <w:ilvl w:val="0"/>
          <w:numId w:val="2"/>
        </w:numPr>
      </w:pPr>
      <w:r>
        <w:rPr/>
        <w:t xml:space="preserve">Risks associated with using MgO surfaces
</w:t>
      </w:r>
    </w:p>
    <w:p>
      <w:pPr>
        <w:spacing w:after="0"/>
        <w:numPr>
          <w:ilvl w:val="0"/>
          <w:numId w:val="2"/>
        </w:numPr>
      </w:pPr>
      <w:r>
        <w:rPr/>
        <w:t xml:space="preserve">Mechanical properties of MgO surfaces
</w:t>
      </w:r>
    </w:p>
    <w:p>
      <w:pPr>
        <w:spacing w:after="0"/>
        <w:numPr>
          <w:ilvl w:val="0"/>
          <w:numId w:val="2"/>
        </w:numPr>
      </w:pPr>
      <w:r>
        <w:rPr/>
        <w:t xml:space="preserve">Chemical reactivity of MgO surfaces
</w:t>
      </w:r>
    </w:p>
    <w:p>
      <w:pPr>
        <w:spacing w:after="0"/>
        <w:numPr>
          <w:ilvl w:val="0"/>
          <w:numId w:val="2"/>
        </w:numPr>
      </w:pPr>
      <w:r>
        <w:rPr/>
        <w:t xml:space="preserve">Alternative explanations for the metallic property exhibited by MgO(111) surface
</w:t>
      </w:r>
    </w:p>
    <w:p>
      <w:pPr>
        <w:numPr>
          <w:ilvl w:val="0"/>
          <w:numId w:val="2"/>
        </w:numPr>
      </w:pPr>
      <w:r>
        <w:rPr/>
        <w:t xml:space="preserve">Experimental data or references supporting the claim that the stabilities of the surface vary with the change of O chemical potential</w:t>
      </w:r>
    </w:p>
    <w:p>
      <w:pPr>
        <w:pStyle w:val="Heading1"/>
      </w:pPr>
      <w:bookmarkStart w:id="6" w:name="_Toc6"/>
      <w:r>
        <w:t>Report location:</w:t>
      </w:r>
      <w:bookmarkEnd w:id="6"/>
    </w:p>
    <w:p>
      <w:hyperlink r:id="rId8" w:history="1">
        <w:r>
          <w:rPr>
            <w:color w:val="2980b9"/>
            <w:u w:val="single"/>
          </w:rPr>
          <w:t xml:space="preserve">https://www.fullpicture.app/item/3f730ead652dc70936c44190030128bb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53A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orldscientific.com/doi/abs/10.1142/S0218625X15500377" TargetMode="External"/><Relationship Id="rId8" Type="http://schemas.openxmlformats.org/officeDocument/2006/relationships/hyperlink" Target="https://www.fullpicture.app/item/3f730ead652dc70936c44190030128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2024-01-17T22:57:11+01:00</dcterms:created>
  <dcterms:modified xsi:type="dcterms:W3CDTF">2024-01-17T22:57:11+01:00</dcterms:modified>
</cp:coreProperties>
</file>

<file path=docProps/custom.xml><?xml version="1.0" encoding="utf-8"?>
<Properties xmlns="http://schemas.openxmlformats.org/officeDocument/2006/custom-properties" xmlns:vt="http://schemas.openxmlformats.org/officeDocument/2006/docPropsVTypes"/>
</file>