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MicroLED technologies and applications: characteristics, fabrication, progress, and challenges - IOPscience</w:t>
      </w:r>
      <w:br/>
      <w:hyperlink r:id="rId7" w:history="1">
        <w:r>
          <w:rPr>
            <w:color w:val="2980b9"/>
            <w:u w:val="single"/>
          </w:rPr>
          <w:t xml:space="preserve">https://iopscience.iop.org/article/10.1088/1361-6463/abcfe4/meta</w:t>
        </w:r>
      </w:hyperlink>
    </w:p>
    <w:p>
      <w:pPr>
        <w:pStyle w:val="Heading1"/>
      </w:pPr>
      <w:bookmarkStart w:id="2" w:name="_Toc2"/>
      <w:r>
        <w:t>Article summary:</w:t>
      </w:r>
      <w:bookmarkEnd w:id="2"/>
    </w:p>
    <w:p>
      <w:pPr>
        <w:jc w:val="both"/>
      </w:pPr>
      <w:r>
        <w:rPr/>
        <w:t xml:space="preserve">1. MicroLED technology is expected to be used in next-generation displays and other applications due to its many advantages.</w:t>
      </w:r>
    </w:p>
    <w:p>
      <w:pPr>
        <w:jc w:val="both"/>
      </w:pPr>
      <w:r>
        <w:rPr/>
        <w:t xml:space="preserve">2. This paper reviews the main challenges and technical solutions in the microLED displays manufacturing process, including epitaxial growth, wafer fabrication, mass transfer, control circuit, and panel.</w:t>
      </w:r>
    </w:p>
    <w:p>
      <w:pPr>
        <w:jc w:val="both"/>
      </w:pPr>
      <w:r>
        <w:rPr/>
        <w:t xml:space="preserve">3. Various mass transfer technologies are summarized in the mass transfer section, as well as the design and operation mechanism of the microLED control circuit.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“MicroLED Technologies and Applications: Characteristics, Fabrication, Progress, and Challenges” provides an overview of microLED technology and its potential applications. The article is written from a technical perspective with a focus on the manufacturing process of microLEDs. It provides a comprehensive review of the challenges associated with microLEDs manufacturing process such as full-color operation, reduced external quantum efficiency (EQE), low-efficiency and low-yield mass transfer, structure and process design from a system perspective. The article also discusses various mass transfer technologies for microLEDs as well as their design and operation mechanism. </w:t>
      </w:r>
    </w:p>
    <w:p>
      <w:pPr>
        <w:jc w:val="both"/>
      </w:pPr>
      <w:r>
        <w:rPr/>
        <w:t xml:space="preserve">The article is generally reliable in terms of its content but there are some areas that could be improved upon. For example, while it does provide an overview of potential applications for microLEDs such as VR/AR displays or wearables devices, it does not provide any information on how these applications might be implemented or what benefits they might bring to users. Additionally, while it does discuss some potential risks associated with using microLEDs such as reduced EQE or low-efficiency mass transfer processes, it does not provide any information on how these risks can be mitigated or avoided altogether. Furthermore, while it does mention some companies that have invested in developing microLED technology (e.g., Apple, Facebook), it does not provide any information on how these companies are using this technology or what progress they have made so far in terms of implementation or commercialization. </w:t>
      </w:r>
    </w:p>
    <w:p>
      <w:pPr>
        <w:jc w:val="both"/>
      </w:pPr>
      <w:r>
        <w:rPr/>
        <w:t xml:space="preserve">In conclusion, while this article provides a comprehensive overview of microLED technology from a technical perspective with a focus on its manufacturing process and potential applications, there are still some areas that could be improved upon such as providing more information on potential implementations for different applications or discussing possible ways to mitigate risks associated with using this technology.</w:t>
      </w:r>
    </w:p>
    <w:p>
      <w:pPr>
        <w:pStyle w:val="Heading1"/>
      </w:pPr>
      <w:bookmarkStart w:id="5" w:name="_Toc5"/>
      <w:r>
        <w:t>Topics for further research:</w:t>
      </w:r>
      <w:bookmarkEnd w:id="5"/>
    </w:p>
    <w:p>
      <w:pPr>
        <w:spacing w:after="0"/>
        <w:numPr>
          <w:ilvl w:val="0"/>
          <w:numId w:val="2"/>
        </w:numPr>
      </w:pPr>
      <w:r>
        <w:rPr/>
        <w:t xml:space="preserve">MicroLED applications implementation</w:t>
      </w:r>
    </w:p>
    <w:p>
      <w:pPr>
        <w:spacing w:after="0"/>
        <w:numPr>
          <w:ilvl w:val="0"/>
          <w:numId w:val="2"/>
        </w:numPr>
      </w:pPr>
      <w:r>
        <w:rPr/>
        <w:t xml:space="preserve">MicroLED technology commercialization</w:t>
      </w:r>
    </w:p>
    <w:p>
      <w:pPr>
        <w:spacing w:after="0"/>
        <w:numPr>
          <w:ilvl w:val="0"/>
          <w:numId w:val="2"/>
        </w:numPr>
      </w:pPr>
      <w:r>
        <w:rPr/>
        <w:t xml:space="preserve">MicroLED technology risk mitigation</w:t>
      </w:r>
    </w:p>
    <w:p>
      <w:pPr>
        <w:spacing w:after="0"/>
        <w:numPr>
          <w:ilvl w:val="0"/>
          <w:numId w:val="2"/>
        </w:numPr>
      </w:pPr>
      <w:r>
        <w:rPr/>
        <w:t xml:space="preserve">MicroLED technology external quantum efficiency</w:t>
      </w:r>
    </w:p>
    <w:p>
      <w:pPr>
        <w:spacing w:after="0"/>
        <w:numPr>
          <w:ilvl w:val="0"/>
          <w:numId w:val="2"/>
        </w:numPr>
      </w:pPr>
      <w:r>
        <w:rPr/>
        <w:t xml:space="preserve">MicroLED technology mass transfer processes</w:t>
      </w:r>
    </w:p>
    <w:p>
      <w:pPr>
        <w:numPr>
          <w:ilvl w:val="0"/>
          <w:numId w:val="2"/>
        </w:numPr>
      </w:pPr>
      <w:r>
        <w:rPr/>
        <w:t xml:space="preserve">MicroLED technology system design</w:t>
      </w:r>
    </w:p>
    <w:p>
      <w:pPr>
        <w:pStyle w:val="Heading1"/>
      </w:pPr>
      <w:bookmarkStart w:id="6" w:name="_Toc6"/>
      <w:r>
        <w:t>Report location:</w:t>
      </w:r>
      <w:bookmarkEnd w:id="6"/>
    </w:p>
    <w:p>
      <w:hyperlink r:id="rId8" w:history="1">
        <w:r>
          <w:rPr>
            <w:color w:val="2980b9"/>
            <w:u w:val="single"/>
          </w:rPr>
          <w:t xml:space="preserve">https://www.fullpicture.app/item/3f7848e7e214a700cebba521f96af02e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B63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361-6463/abcfe4/meta" TargetMode="External"/><Relationship Id="rId8" Type="http://schemas.openxmlformats.org/officeDocument/2006/relationships/hyperlink" Target="https://www.fullpicture.app/item/3f7848e7e214a700cebba521f96af0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2023-02-21T04:01:40+01:00</dcterms:created>
  <dcterms:modified xsi:type="dcterms:W3CDTF">2023-02-21T04:01:40+01:00</dcterms:modified>
</cp:coreProperties>
</file>

<file path=docProps/custom.xml><?xml version="1.0" encoding="utf-8"?>
<Properties xmlns="http://schemas.openxmlformats.org/officeDocument/2006/custom-properties" xmlns:vt="http://schemas.openxmlformats.org/officeDocument/2006/docPropsVTypes"/>
</file>