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single-chip gas sensor microsystem | Nature</w:t>
      </w:r>
      <w:br/>
      <w:hyperlink r:id="rId7" w:history="1">
        <w:r>
          <w:rPr>
            <w:color w:val="2980b9"/>
            <w:u w:val="single"/>
          </w:rPr>
          <w:t xml:space="preserve">https://www.nature.com/articles/35104535</w:t>
        </w:r>
      </w:hyperlink>
    </w:p>
    <w:p>
      <w:pPr>
        <w:pStyle w:val="Heading1"/>
      </w:pPr>
      <w:bookmarkStart w:id="2" w:name="_Toc2"/>
      <w:r>
        <w:t>Article summary:</w:t>
      </w:r>
      <w:bookmarkEnd w:id="2"/>
    </w:p>
    <w:p>
      <w:pPr>
        <w:jc w:val="both"/>
      </w:pPr>
      <w:r>
        <w:rPr/>
        <w:t xml:space="preserve">1. The article discusses the development of a single-chip gas sensor microsystem, which uses chemometrics and multivariate pattern recognition to detect various gases.</w:t>
      </w:r>
    </w:p>
    <w:p>
      <w:pPr>
        <w:jc w:val="both"/>
      </w:pPr>
      <w:r>
        <w:rPr/>
        <w:t xml:space="preserve">2. It outlines the fabrication process for the sensor, including thin-film-on-silicon approaches and micromachined transducers.</w:t>
      </w:r>
    </w:p>
    <w:p>
      <w:pPr>
        <w:jc w:val="both"/>
      </w:pPr>
      <w:r>
        <w:rPr/>
        <w:t xml:space="preserve">3. The article also describes how the sensor can be used to detect volatile organic compounds using polymer-coated cantilevers.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single-chip gas sensor microsystem. It provides detailed information on the fabrication process for the sensor, as well as how it can be used to detect volatile organic compounds using polymer-coated cantilevers. The sources cited are all reputable and provide evidence for the claims made in the article. There is no promotional content or partiality present in the article, and potential risks are noted where appropriate. </w:t>
      </w:r>
    </w:p>
    <w:p>
      <w:pPr>
        <w:jc w:val="both"/>
      </w:pPr>
      <w:r>
        <w:rPr/>
        <w:t xml:space="preserve">The only potential issue with this article is that it does not present both sides equally; while it does discuss some potential drawbacks of using such a system, these are not explored in depth or compared to other methods of gas detection. Additionally, there may be other counterarguments or points of consideration that have been overlooked by the author which could have been included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Advantages of gas sensor microsystems</w:t>
      </w:r>
    </w:p>
    <w:p>
      <w:pPr>
        <w:spacing w:after="0"/>
        <w:numPr>
          <w:ilvl w:val="0"/>
          <w:numId w:val="2"/>
        </w:numPr>
      </w:pPr>
      <w:r>
        <w:rPr/>
        <w:t xml:space="preserve">Disadvantages of gas sensor microsystems</w:t>
      </w:r>
    </w:p>
    <w:p>
      <w:pPr>
        <w:spacing w:after="0"/>
        <w:numPr>
          <w:ilvl w:val="0"/>
          <w:numId w:val="2"/>
        </w:numPr>
      </w:pPr>
      <w:r>
        <w:rPr/>
        <w:t xml:space="preserve">Alternative methods of gas detection</w:t>
      </w:r>
    </w:p>
    <w:p>
      <w:pPr>
        <w:spacing w:after="0"/>
        <w:numPr>
          <w:ilvl w:val="0"/>
          <w:numId w:val="2"/>
        </w:numPr>
      </w:pPr>
      <w:r>
        <w:rPr/>
        <w:t xml:space="preserve">Polymer-coated cantilever technology</w:t>
      </w:r>
    </w:p>
    <w:p>
      <w:pPr>
        <w:spacing w:after="0"/>
        <w:numPr>
          <w:ilvl w:val="0"/>
          <w:numId w:val="2"/>
        </w:numPr>
      </w:pPr>
      <w:r>
        <w:rPr/>
        <w:t xml:space="preserve">Volatile organic compound detection</w:t>
      </w:r>
    </w:p>
    <w:p>
      <w:pPr>
        <w:numPr>
          <w:ilvl w:val="0"/>
          <w:numId w:val="2"/>
        </w:numPr>
      </w:pPr>
      <w:r>
        <w:rPr/>
        <w:t xml:space="preserve">Gas sensor microsystem applications</w:t>
      </w:r>
    </w:p>
    <w:p>
      <w:pPr>
        <w:pStyle w:val="Heading1"/>
      </w:pPr>
      <w:bookmarkStart w:id="6" w:name="_Toc6"/>
      <w:r>
        <w:t>Report location:</w:t>
      </w:r>
      <w:bookmarkEnd w:id="6"/>
    </w:p>
    <w:p>
      <w:hyperlink r:id="rId8" w:history="1">
        <w:r>
          <w:rPr>
            <w:color w:val="2980b9"/>
            <w:u w:val="single"/>
          </w:rPr>
          <w:t xml:space="preserve">https://www.fullpicture.app/item/3f92ac53d6156ac97d01370ec85b980b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8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5104535" TargetMode="External"/><Relationship Id="rId8" Type="http://schemas.openxmlformats.org/officeDocument/2006/relationships/hyperlink" Target="https://www.fullpicture.app/item/3f92ac53d6156ac97d01370ec85b9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2023-02-24T11:56:57+01:00</dcterms:created>
  <dcterms:modified xsi:type="dcterms:W3CDTF">2023-02-24T11:56:57+01:00</dcterms:modified>
</cp:coreProperties>
</file>

<file path=docProps/custom.xml><?xml version="1.0" encoding="utf-8"?>
<Properties xmlns="http://schemas.openxmlformats.org/officeDocument/2006/custom-properties" xmlns:vt="http://schemas.openxmlformats.org/officeDocument/2006/docPropsVTypes"/>
</file>