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水文条件对莫莫格国家级自然保护区食物网生态的影响 |施普林格链接</w:t>
      </w:r>
      <w:br/>
      <w:hyperlink r:id="rId7" w:history="1">
        <w:r>
          <w:rPr>
            <w:color w:val="2980b9"/>
            <w:u w:val="single"/>
          </w:rPr>
          <w:t xml:space="preserve">https://link.springer.com/article/10.1007/s13157-018-1111-9</w:t>
        </w:r>
      </w:hyperlink>
    </w:p>
    <w:p>
      <w:pPr>
        <w:pStyle w:val="Heading1"/>
      </w:pPr>
      <w:bookmarkStart w:id="2" w:name="_Toc2"/>
      <w:r>
        <w:t>Article summary:</w:t>
      </w:r>
      <w:bookmarkEnd w:id="2"/>
    </w:p>
    <w:p>
      <w:pPr>
        <w:jc w:val="both"/>
      </w:pPr>
      <w:r>
        <w:rPr/>
        <w:t xml:space="preserve">1. Water conditions, such as water level fluctuations, water depth and inflow, are important non-biological factors that affect the foraging and habitat of water birds.</w:t>
      </w:r>
    </w:p>
    <w:p>
      <w:pPr>
        <w:jc w:val="both"/>
      </w:pPr>
      <w:r>
        <w:rPr/>
        <w:t xml:space="preserve">2. Ecological indicators such as eco-exergy (Ex) and specific eco-exergy (Exsp) can be used to identify the effects of different water depths on food webs.</w:t>
      </w:r>
    </w:p>
    <w:p>
      <w:pPr>
        <w:jc w:val="both"/>
      </w:pPr>
      <w:r>
        <w:rPr/>
        <w:t xml:space="preserve">3. This study aims to analyze the temporal and spatial trends of aquatic ecosystems in the Momoge National Nature Reserve, analyze the impact of different water depths changes on aquatic ecosystems, and use ecological indicators to assess the effects of hydrological conditions on food webs.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effects of hydrological conditions on food webs in the Momoge National Nature Reserve. The article provides a comprehensive overview of relevant research conducted in this area, including studies on macrophytes, phytoplankton and zooplankton, periphyton, and eco-exergy (Ex) and specific eco-exergy (Exsp). The article also provides detailed descriptions of the study area, sampling methods used, data analysis techniques employed, and results obtained from these analyses.</w:t>
      </w:r>
    </w:p>
    <w:p>
      <w:pPr>
        <w:jc w:val="both"/>
      </w:pPr>
      <w:r>
        <w:rPr/>
        <w:t xml:space="preserve">The article does not appear to have any major biases or one-sided reporting; it presents both sides equally by providing an overview of relevant research conducted in this area as well as discussing potential risks associated with changes in hydrological conditions. Additionally, all claims made are supported by evidence from previous studies cited throughout the article.</w:t>
      </w:r>
    </w:p>
    <w:p>
      <w:pPr>
        <w:jc w:val="both"/>
      </w:pPr>
      <w:r>
        <w:rPr/>
        <w:t xml:space="preserve">The only potential issue with this article is that it does not explore any counterarguments or alternative perspectives regarding its findings; however, given that this is a scientific paper summarizing existing research rather than presenting new findings or theories, this is not necessarily a major issue. Furthermore, there is no promotional content present in the article; all information presented is based on scientific evidence rather than opinion or speculation. </w:t>
      </w:r>
    </w:p>
    <w:p>
      <w:pPr>
        <w:jc w:val="both"/>
      </w:pPr>
      <w:r>
        <w:rPr/>
        <w:t xml:space="preserve">In conclusion, this article appears to be reliable and trustworthy overall; it provides an unbiased overview of relevant research conducted in this area while also citing evidence from previous studies to support its claims.</w:t>
      </w:r>
    </w:p>
    <w:p>
      <w:pPr>
        <w:pStyle w:val="Heading1"/>
      </w:pPr>
      <w:bookmarkStart w:id="5" w:name="_Toc5"/>
      <w:r>
        <w:t>Topics for further research:</w:t>
      </w:r>
      <w:bookmarkEnd w:id="5"/>
    </w:p>
    <w:p>
      <w:pPr>
        <w:spacing w:after="0"/>
        <w:numPr>
          <w:ilvl w:val="0"/>
          <w:numId w:val="2"/>
        </w:numPr>
      </w:pPr>
      <w:r>
        <w:rPr/>
        <w:t xml:space="preserve">Hydrological conditions and food webs</w:t>
      </w:r>
    </w:p>
    <w:p>
      <w:pPr>
        <w:spacing w:after="0"/>
        <w:numPr>
          <w:ilvl w:val="0"/>
          <w:numId w:val="2"/>
        </w:numPr>
      </w:pPr>
      <w:r>
        <w:rPr/>
        <w:t xml:space="preserve">Effects of hydrological changes on aquatic ecosystems</w:t>
      </w:r>
    </w:p>
    <w:p>
      <w:pPr>
        <w:spacing w:after="0"/>
        <w:numPr>
          <w:ilvl w:val="0"/>
          <w:numId w:val="2"/>
        </w:numPr>
      </w:pPr>
      <w:r>
        <w:rPr/>
        <w:t xml:space="preserve">Macrophyte ecology</w:t>
      </w:r>
    </w:p>
    <w:p>
      <w:pPr>
        <w:spacing w:after="0"/>
        <w:numPr>
          <w:ilvl w:val="0"/>
          <w:numId w:val="2"/>
        </w:numPr>
      </w:pPr>
      <w:r>
        <w:rPr/>
        <w:t xml:space="preserve">Phytoplankton and zooplankton dynamics</w:t>
      </w:r>
    </w:p>
    <w:p>
      <w:pPr>
        <w:spacing w:after="0"/>
        <w:numPr>
          <w:ilvl w:val="0"/>
          <w:numId w:val="2"/>
        </w:numPr>
      </w:pPr>
      <w:r>
        <w:rPr/>
        <w:t xml:space="preserve">Periphyton ecology</w:t>
      </w:r>
    </w:p>
    <w:p>
      <w:pPr>
        <w:numPr>
          <w:ilvl w:val="0"/>
          <w:numId w:val="2"/>
        </w:numPr>
      </w:pPr>
      <w:r>
        <w:rPr/>
        <w:t xml:space="preserve">Eco-exergy and specific eco-exergy analysis</w:t>
      </w:r>
    </w:p>
    <w:p>
      <w:pPr>
        <w:pStyle w:val="Heading1"/>
      </w:pPr>
      <w:bookmarkStart w:id="6" w:name="_Toc6"/>
      <w:r>
        <w:t>Report location:</w:t>
      </w:r>
      <w:bookmarkEnd w:id="6"/>
    </w:p>
    <w:p>
      <w:hyperlink r:id="rId8" w:history="1">
        <w:r>
          <w:rPr>
            <w:color w:val="2980b9"/>
            <w:u w:val="single"/>
          </w:rPr>
          <w:t xml:space="preserve">https://www.fullpicture.app/item/3fa00aba134c68e9e51dd9bef7320581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B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57-018-1111-9" TargetMode="External"/><Relationship Id="rId8" Type="http://schemas.openxmlformats.org/officeDocument/2006/relationships/hyperlink" Target="https://www.fullpicture.app/item/3fa00aba134c68e9e51dd9bef7320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2023-02-25T21:02:01+01:00</dcterms:created>
  <dcterms:modified xsi:type="dcterms:W3CDTF">2023-02-25T21:02:01+01:00</dcterms:modified>
</cp:coreProperties>
</file>

<file path=docProps/custom.xml><?xml version="1.0" encoding="utf-8"?>
<Properties xmlns="http://schemas.openxmlformats.org/officeDocument/2006/custom-properties" xmlns:vt="http://schemas.openxmlformats.org/officeDocument/2006/docPropsVTypes"/>
</file>