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the control strategy of PV grid-connected inverter upon grid fault | IEEE Conference Publication | IEEE Xplore</w:t>
      </w:r>
      <w:br/>
      <w:hyperlink r:id="rId7" w:history="1">
        <w:r>
          <w:rPr>
            <w:color w:val="2980b9"/>
            <w:u w:val="single"/>
          </w:rPr>
          <w:t xml:space="preserve">https://ieeexplore.ieee.org/document/6713201</w:t>
        </w:r>
      </w:hyperlink>
    </w:p>
    <w:p>
      <w:pPr>
        <w:pStyle w:val="Heading1"/>
      </w:pPr>
      <w:bookmarkStart w:id="2" w:name="_Toc2"/>
      <w:r>
        <w:t>Article summary:</w:t>
      </w:r>
      <w:bookmarkEnd w:id="2"/>
    </w:p>
    <w:p>
      <w:pPr>
        <w:jc w:val="both"/>
      </w:pPr>
      <w:r>
        <w:rPr/>
        <w:t xml:space="preserve">1. This article discusses the control strategy of PV grid-connected inverters upon grid fault, and how it can help to stabilize the PV-connected grid with high penetration factor.</w:t>
      </w:r>
    </w:p>
    <w:p>
      <w:pPr>
        <w:jc w:val="both"/>
      </w:pPr>
      <w:r>
        <w:rPr/>
        <w:t xml:space="preserve">2. The article elaborates on solving the inverter protection upon low-voltage operation by means of the control strategy under conditions of not adding other hardware to fulfill the safe ride through in the low-voltage zone, and to provide the power grid with reactive support.</w:t>
      </w:r>
    </w:p>
    <w:p>
      <w:pPr>
        <w:jc w:val="both"/>
      </w:pPr>
      <w:r>
        <w:rPr/>
        <w:t xml:space="preserve">3. The article also discusses the LVRT requirements of PV power stations in the new grid connection rules, as well as how to fulfill these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research on the control strategy of PV grid-connected inverters upon grid fault, and is generally reliable and trustworthy. The author has provided sufficient evidence for their claims, such as citing relevant standards and regulations, providing diagrams and figures to illustrate their points, and providing references for further reading. Furthermore, they have explored both sides of the argument by discussing both potential benefits and risks associated with this technology. </w:t>
      </w:r>
    </w:p>
    <w:p>
      <w:pPr>
        <w:jc w:val="both"/>
      </w:pPr>
      <w:r>
        <w:rPr/>
        <w:t xml:space="preserve">The only potential bias that could be identified is that there is a lack of discussion about possible alternatives or counterarguments to this technology. While this does not necessarily detract from its reliability or trustworthiness, it would be beneficial for readers if more information was provided about other solutions that could be used instead or in addition to this one. Additionally, while there are references provided throughout the article, some more detailed citations would be helpful for readers who wish to explore further into certain topics discussed in greater depth.</w:t>
      </w:r>
    </w:p>
    <w:p>
      <w:pPr>
        <w:pStyle w:val="Heading1"/>
      </w:pPr>
      <w:bookmarkStart w:id="5" w:name="_Toc5"/>
      <w:r>
        <w:t>Topics for further research:</w:t>
      </w:r>
      <w:bookmarkEnd w:id="5"/>
    </w:p>
    <w:p>
      <w:pPr>
        <w:spacing w:after="0"/>
        <w:numPr>
          <w:ilvl w:val="0"/>
          <w:numId w:val="2"/>
        </w:numPr>
      </w:pPr>
      <w:r>
        <w:rPr/>
        <w:t xml:space="preserve">Grid fault detection techniques</w:t>
      </w:r>
    </w:p>
    <w:p>
      <w:pPr>
        <w:spacing w:after="0"/>
        <w:numPr>
          <w:ilvl w:val="0"/>
          <w:numId w:val="2"/>
        </w:numPr>
      </w:pPr>
      <w:r>
        <w:rPr/>
        <w:t xml:space="preserve">Grid fault ride-through strategies</w:t>
      </w:r>
    </w:p>
    <w:p>
      <w:pPr>
        <w:spacing w:after="0"/>
        <w:numPr>
          <w:ilvl w:val="0"/>
          <w:numId w:val="2"/>
        </w:numPr>
      </w:pPr>
      <w:r>
        <w:rPr/>
        <w:t xml:space="preserve">Photovoltaic inverter control strategies</w:t>
      </w:r>
    </w:p>
    <w:p>
      <w:pPr>
        <w:spacing w:after="0"/>
        <w:numPr>
          <w:ilvl w:val="0"/>
          <w:numId w:val="2"/>
        </w:numPr>
      </w:pPr>
      <w:r>
        <w:rPr/>
        <w:t xml:space="preserve">Grid-connected inverter protection methods</w:t>
      </w:r>
    </w:p>
    <w:p>
      <w:pPr>
        <w:spacing w:after="0"/>
        <w:numPr>
          <w:ilvl w:val="0"/>
          <w:numId w:val="2"/>
        </w:numPr>
      </w:pPr>
      <w:r>
        <w:rPr/>
        <w:t xml:space="preserve">Renewable energy integration challenges</w:t>
      </w:r>
    </w:p>
    <w:p>
      <w:pPr>
        <w:numPr>
          <w:ilvl w:val="0"/>
          <w:numId w:val="2"/>
        </w:numPr>
      </w:pPr>
      <w:r>
        <w:rPr/>
        <w:t xml:space="preserve">Grid-connected inverter fault mitigation techniques</w:t>
      </w:r>
    </w:p>
    <w:p>
      <w:pPr>
        <w:pStyle w:val="Heading1"/>
      </w:pPr>
      <w:bookmarkStart w:id="6" w:name="_Toc6"/>
      <w:r>
        <w:t>Report location:</w:t>
      </w:r>
      <w:bookmarkEnd w:id="6"/>
    </w:p>
    <w:p>
      <w:hyperlink r:id="rId8" w:history="1">
        <w:r>
          <w:rPr>
            <w:color w:val="2980b9"/>
            <w:u w:val="single"/>
          </w:rPr>
          <w:t xml:space="preserve">https://www.fullpicture.app/item/3fa6c6066511393a0d04bac3a260e87a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4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713201" TargetMode="External"/><Relationship Id="rId8" Type="http://schemas.openxmlformats.org/officeDocument/2006/relationships/hyperlink" Target="https://www.fullpicture.app/item/3fa6c6066511393a0d04bac3a260e8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2023-02-21T16:43:01+01:00</dcterms:created>
  <dcterms:modified xsi:type="dcterms:W3CDTF">2023-02-21T16:43:01+01:00</dcterms:modified>
</cp:coreProperties>
</file>

<file path=docProps/custom.xml><?xml version="1.0" encoding="utf-8"?>
<Properties xmlns="http://schemas.openxmlformats.org/officeDocument/2006/custom-properties" xmlns:vt="http://schemas.openxmlformats.org/officeDocument/2006/docPropsVTypes"/>
</file>