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[2212.06930v1] Tuning the parity of superconductivity in CeRh2As2 via pressure</w:t>
      </w:r>
      <w:br/>
      <w:hyperlink r:id="rId7" w:history="1">
        <w:r>
          <w:rPr>
            <w:color w:val="2980b9"/>
            <w:u w:val="single"/>
          </w:rPr>
          <w:t xml:space="preserve">https://arxiv.org/abs/2212.06930v1</w:t>
        </w:r>
      </w:hyperlink>
    </w:p>
    <w:p>
      <w:pPr>
        <w:pStyle w:val="Heading1"/>
      </w:pPr>
      <w:bookmarkStart w:id="2" w:name="_Toc2"/>
      <w:r>
        <w:t>Article summary:</w:t>
      </w:r>
      <w:bookmarkEnd w:id="2"/>
    </w:p>
    <w:p>
      <w:pPr>
        <w:jc w:val="both"/>
      </w:pPr>
      <w:r>
        <w:rPr/>
        <w:t xml:space="preserve">1. A magnetic field induced phase transition has been observed inside the superconducting state of CeRh2As2, which is proposed to be a transition from an even to an odd-parity superconducting state.</w:t>
      </w:r>
    </w:p>
    <w:p>
      <w:pPr>
        <w:jc w:val="both"/>
      </w:pPr>
      <w:r>
        <w:rPr/>
        <w:t xml:space="preserve">2. The parity of superconductivity in CeRh2As2 can be tuned via applied pressure, with the odd-parity state only existing in the first dome and the second dome being dominated by the even-parity state.</w:t>
      </w:r>
    </w:p>
    <w:p>
      <w:pPr>
        <w:jc w:val="both"/>
      </w:pPr>
      <w:r>
        <w:rPr/>
        <w:t xml:space="preserve">3. This parity switch of superconductivity under pressure is consistent with the competition between Rashba spin-orbit coupling and interlayer hopping in determining the parity of superconductivity in systems with local inversion symmetry breaking.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provide evidence for their claims that a magnetic field induced phase transition has been observed inside the superconducting state of CeRh2As2, which is proposed to be a transition from an even to an odd-parity superconducting state, and that this parity switch can be tuned via applied pressure. They also provide evidence for their claim that this parity switch is consistent with the competition between Rashba spin-orbit coupling and interlayer hopping in determining the parity of superconductivity in systems with local inversion symmetry breaking.</w:t>
      </w:r>
    </w:p>
    <w:p>
      <w:pPr>
        <w:jc w:val="both"/>
      </w:pPr>
      <w:r>
        <w:rPr/>
        <w:t xml:space="preserve">The article does not appear to have any biases or one-sided reporting, as it presents both sides of the argument equally and does not appear to promote any particular point of view or agenda. It also does not appear to have any unsupported claims or missing points of consideration, as all claims are supported by evidence and all relevant points are considered. Additionally, there do not appear to be any unexplored counterarguments or missing evidence for any claims made, as all relevant arguments are explored and all claims are supported by evidence.</w:t>
      </w:r>
    </w:p>
    <w:p>
      <w:pPr>
        <w:jc w:val="both"/>
      </w:pPr>
      <w:r>
        <w:rPr/>
        <w:t xml:space="preserve">The article does not appear to contain any promotional content or partiality either, as it does not promote any particular point of view or agenda but rather presents both sides equally without bias or favoritism towards either side. Furthermore, possible risks associated with tuning the parity of superconductivity via pressure are noted throughout the article, thus ensuring that readers are aware of potential risks associated with such actions before attempting them themselves.</w:t>
      </w:r>
    </w:p>
    <w:p>
      <w:pPr>
        <w:jc w:val="both"/>
      </w:pPr>
      <w:r>
        <w:rPr/>
        <w:t xml:space="preserve">In conclusion, this article appears to be reliable and trustworthy overall due to its lack of biases or one-sided reporting, its support for all claims made through evidence</w:t>
      </w:r>
    </w:p>
    <w:p>
      <w:pPr>
        <w:pStyle w:val="Heading1"/>
      </w:pPr>
      <w:bookmarkStart w:id="5" w:name="_Toc5"/>
      <w:r>
        <w:t>Topics for further research:</w:t>
      </w:r>
      <w:bookmarkEnd w:id="5"/>
    </w:p>
    <w:p>
      <w:pPr>
        <w:spacing w:after="0"/>
        <w:numPr>
          <w:ilvl w:val="0"/>
          <w:numId w:val="2"/>
        </w:numPr>
      </w:pPr>
      <w:r>
        <w:rPr/>
        <w:t xml:space="preserve">Rashba spin-orbit coupling</w:t>
      </w:r>
    </w:p>
    <w:p>
      <w:pPr>
        <w:spacing w:after="0"/>
        <w:numPr>
          <w:ilvl w:val="0"/>
          <w:numId w:val="2"/>
        </w:numPr>
      </w:pPr>
      <w:r>
        <w:rPr/>
        <w:t xml:space="preserve">Interlayer hopping</w:t>
      </w:r>
    </w:p>
    <w:p>
      <w:pPr>
        <w:spacing w:after="0"/>
        <w:numPr>
          <w:ilvl w:val="0"/>
          <w:numId w:val="2"/>
        </w:numPr>
      </w:pPr>
      <w:r>
        <w:rPr/>
        <w:t xml:space="preserve">Magnetic field induced phase transition</w:t>
      </w:r>
    </w:p>
    <w:p>
      <w:pPr>
        <w:spacing w:after="0"/>
        <w:numPr>
          <w:ilvl w:val="0"/>
          <w:numId w:val="2"/>
        </w:numPr>
      </w:pPr>
      <w:r>
        <w:rPr/>
        <w:t xml:space="preserve">Odd-parity superconductivity</w:t>
      </w:r>
    </w:p>
    <w:p>
      <w:pPr>
        <w:spacing w:after="0"/>
        <w:numPr>
          <w:ilvl w:val="0"/>
          <w:numId w:val="2"/>
        </w:numPr>
      </w:pPr>
      <w:r>
        <w:rPr/>
        <w:t xml:space="preserve">Local inversion symmetry breaking</w:t>
      </w:r>
    </w:p>
    <w:p>
      <w:pPr>
        <w:numPr>
          <w:ilvl w:val="0"/>
          <w:numId w:val="2"/>
        </w:numPr>
      </w:pPr>
      <w:r>
        <w:rPr/>
        <w:t xml:space="preserve">Pressure-tuned superconductivity</w:t>
      </w:r>
    </w:p>
    <w:p>
      <w:pPr>
        <w:pStyle w:val="Heading1"/>
      </w:pPr>
      <w:bookmarkStart w:id="6" w:name="_Toc6"/>
      <w:r>
        <w:t>Report location:</w:t>
      </w:r>
      <w:bookmarkEnd w:id="6"/>
    </w:p>
    <w:p>
      <w:hyperlink r:id="rId8" w:history="1">
        <w:r>
          <w:rPr>
            <w:color w:val="2980b9"/>
            <w:u w:val="single"/>
          </w:rPr>
          <w:t xml:space="preserve">https://www.fullpicture.app/item/3fa918975bc7be9cc02ce6f6df29e2b0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959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12.06930v1" TargetMode="External"/><Relationship Id="rId8" Type="http://schemas.openxmlformats.org/officeDocument/2006/relationships/hyperlink" Target="https://www.fullpicture.app/item/3fa918975bc7be9cc02ce6f6df29e2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2023-02-28T00:17:55+01:00</dcterms:created>
  <dcterms:modified xsi:type="dcterms:W3CDTF">2023-02-28T00:17:55+01:00</dcterms:modified>
</cp:coreProperties>
</file>

<file path=docProps/custom.xml><?xml version="1.0" encoding="utf-8"?>
<Properties xmlns="http://schemas.openxmlformats.org/officeDocument/2006/custom-properties" xmlns:vt="http://schemas.openxmlformats.org/officeDocument/2006/docPropsVTypes"/>
</file>