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IPv6 adoption | Proceedings of the 2014 ACM conference on SIGCOMM</w:t>
      </w:r>
      <w:br/>
      <w:hyperlink r:id="rId7" w:history="1">
        <w:r>
          <w:rPr>
            <w:color w:val="2980b9"/>
            <w:u w:val="single"/>
          </w:rPr>
          <w:t xml:space="preserve">https://dl.acm.org/doi/abs/10.1145/2619239.2626295</w:t>
        </w:r>
      </w:hyperlink>
    </w:p>
    <w:p>
      <w:pPr>
        <w:pStyle w:val="Heading1"/>
      </w:pPr>
      <w:bookmarkStart w:id="2" w:name="_Toc2"/>
      <w:r>
        <w:t>Article summary:</w:t>
      </w:r>
      <w:bookmarkEnd w:id="2"/>
    </w:p>
    <w:p>
      <w:pPr>
        <w:jc w:val="both"/>
      </w:pPr>
      <w:r>
        <w:rPr/>
        <w:t xml:space="preserve">1. The article explores twelve metrics using ten global-scale datasets to measure IPv6 adoption.</w:t>
      </w:r>
    </w:p>
    <w:p>
      <w:pPr>
        <w:jc w:val="both"/>
      </w:pPr>
      <w:r>
        <w:rPr/>
        <w:t xml:space="preserve">2. Adoption of IPv6 varies by two orders of magnitude depending on the measure examined.</w:t>
      </w:r>
    </w:p>
    <w:p>
      <w:pPr>
        <w:jc w:val="both"/>
      </w:pPr>
      <w:r>
        <w:rPr/>
        <w:t xml:space="preserve">3. Over the last three years, the nature of IPv6 utilization has shifted dramatically from prior findings, indicating a maturing of the protocol into production mode.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as it provides evidence for its claims and presents both sides of the argument fairly. The authors have used multiple datasets to back up their claims, which adds to the trustworthiness of their conclusions. Additionally, they have explored counterarguments and noted potential risks associated with IPv6 adoption.</w:t>
      </w:r>
    </w:p>
    <w:p>
      <w:pPr>
        <w:jc w:val="both"/>
      </w:pPr>
      <w:r>
        <w:rPr/>
        <w:t xml:space="preserve">However, there are some areas where the article could be improved upon. For example, while the authors have provided evidence for their claims, they do not explore any possible biases or sources of error in their data sets that could affect their results. Additionally, while they note potential risks associated with IPv6 adoption, they do not provide any solutions or recommendations for mitigating these risks. Finally, while they present both sides of the argument fairly, they do not explore any unexplored counterarguments that could challenge their conclusions.</w:t>
      </w:r>
    </w:p>
    <w:p>
      <w:pPr>
        <w:pStyle w:val="Heading1"/>
      </w:pPr>
      <w:bookmarkStart w:id="5" w:name="_Toc5"/>
      <w:r>
        <w:t>Topics for further research:</w:t>
      </w:r>
      <w:bookmarkEnd w:id="5"/>
    </w:p>
    <w:p>
      <w:pPr>
        <w:spacing w:after="0"/>
        <w:numPr>
          <w:ilvl w:val="0"/>
          <w:numId w:val="2"/>
        </w:numPr>
      </w:pPr>
      <w:r>
        <w:rPr/>
        <w:t xml:space="preserve">IPv6 adoption risks</w:t>
      </w:r>
    </w:p>
    <w:p>
      <w:pPr>
        <w:spacing w:after="0"/>
        <w:numPr>
          <w:ilvl w:val="0"/>
          <w:numId w:val="2"/>
        </w:numPr>
      </w:pPr>
      <w:r>
        <w:rPr/>
        <w:t xml:space="preserve">Mitigating IPv6 adoption risks</w:t>
      </w:r>
    </w:p>
    <w:p>
      <w:pPr>
        <w:spacing w:after="0"/>
        <w:numPr>
          <w:ilvl w:val="0"/>
          <w:numId w:val="2"/>
        </w:numPr>
      </w:pPr>
      <w:r>
        <w:rPr/>
        <w:t xml:space="preserve">Potential biases in IPv6 datasets</w:t>
      </w:r>
    </w:p>
    <w:p>
      <w:pPr>
        <w:spacing w:after="0"/>
        <w:numPr>
          <w:ilvl w:val="0"/>
          <w:numId w:val="2"/>
        </w:numPr>
      </w:pPr>
      <w:r>
        <w:rPr/>
        <w:t xml:space="preserve">Unexplored counterarguments to IPv6 adoption</w:t>
      </w:r>
    </w:p>
    <w:p>
      <w:pPr>
        <w:spacing w:after="0"/>
        <w:numPr>
          <w:ilvl w:val="0"/>
          <w:numId w:val="2"/>
        </w:numPr>
      </w:pPr>
      <w:r>
        <w:rPr/>
        <w:t xml:space="preserve">Sources of error in IPv6 datasets</w:t>
      </w:r>
    </w:p>
    <w:p>
      <w:pPr>
        <w:numPr>
          <w:ilvl w:val="0"/>
          <w:numId w:val="2"/>
        </w:numPr>
      </w:pPr>
      <w:r>
        <w:rPr/>
        <w:t xml:space="preserve">Solutions for IPv6 adoption challenges</w:t>
      </w:r>
    </w:p>
    <w:p>
      <w:pPr>
        <w:pStyle w:val="Heading1"/>
      </w:pPr>
      <w:bookmarkStart w:id="6" w:name="_Toc6"/>
      <w:r>
        <w:t>Report location:</w:t>
      </w:r>
      <w:bookmarkEnd w:id="6"/>
    </w:p>
    <w:p>
      <w:hyperlink r:id="rId8" w:history="1">
        <w:r>
          <w:rPr>
            <w:color w:val="2980b9"/>
            <w:u w:val="single"/>
          </w:rPr>
          <w:t xml:space="preserve">https://www.fullpicture.app/item/3fad80e607362175407bc8c7346900d0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94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2619239.2626295" TargetMode="External"/><Relationship Id="rId8" Type="http://schemas.openxmlformats.org/officeDocument/2006/relationships/hyperlink" Target="https://www.fullpicture.app/item/3fad80e607362175407bc8c7346900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2023-02-25T10:25:07+01:00</dcterms:created>
  <dcterms:modified xsi:type="dcterms:W3CDTF">2023-02-25T10:25:07+01:00</dcterms:modified>
</cp:coreProperties>
</file>

<file path=docProps/custom.xml><?xml version="1.0" encoding="utf-8"?>
<Properties xmlns="http://schemas.openxmlformats.org/officeDocument/2006/custom-properties" xmlns:vt="http://schemas.openxmlformats.org/officeDocument/2006/docPropsVTypes"/>
</file>