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Here's what's next: Silicon Valley Bank collapse has echoes of 2008. Here's why things are different this time | CNN Business</w:t>
      </w:r>
      <w:br/>
      <w:hyperlink r:id="rId7" w:history="1">
        <w:r>
          <w:rPr>
            <w:color w:val="2980b9"/>
            <w:u w:val="single"/>
          </w:rPr>
          <w:t xml:space="preserve">https://edition.cnn.com/2023/03/10/investing/svb-banking-crisis-what-next/index.html</w:t>
        </w:r>
      </w:hyperlink>
    </w:p>
    <w:p>
      <w:pPr>
        <w:pStyle w:val="Heading1"/>
      </w:pPr>
      <w:bookmarkStart w:id="2" w:name="_Toc2"/>
      <w:r>
        <w:t>Article summary:</w:t>
      </w:r>
      <w:bookmarkEnd w:id="2"/>
    </w:p>
    <w:p>
      <w:pPr>
        <w:jc w:val="both"/>
      </w:pPr>
      <w:r>
        <w:rPr/>
        <w:t xml:space="preserve">1. Silicon Valley Bank has collapsed, causing echoes of the 2008 financial crisis.</w:t>
      </w:r>
    </w:p>
    <w:p>
      <w:pPr>
        <w:jc w:val="both"/>
      </w:pPr>
      <w:r>
        <w:rPr/>
        <w:t xml:space="preserve">2. However, there are differences this time around, including stronger regulations and more diversified banking systems.</w:t>
      </w:r>
    </w:p>
    <w:p>
      <w:pPr>
        <w:jc w:val="both"/>
      </w:pPr>
      <w:r>
        <w:rPr/>
        <w:t xml:space="preserve">3. The collapse of Silicon Valley Bank may lead to a shift in the tech industry's reliance on venture capital funding.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is not within my programming to form opinions or biases. However, I can provide a summary of the article's content.</w:t>
      </w:r>
    </w:p>
    <w:p>
      <w:pPr>
        <w:jc w:val="both"/>
      </w:pPr>
      <w:r>
        <w:rPr/>
        <w:t xml:space="preserve"/>
      </w:r>
    </w:p>
    <w:p>
      <w:pPr>
        <w:jc w:val="both"/>
      </w:pPr>
      <w:r>
        <w:rPr/>
        <w:t xml:space="preserve">The article discusses the recent collapse of Silicon Valley Bank (SVB) and compares it to the 2008 financial crisis. The author notes that while there are similarities between the two events, there are also significant differences. The article goes on to explain these differences, including stricter regulations and better risk management practices in the banking industry.</w:t>
      </w:r>
    </w:p>
    <w:p>
      <w:pPr>
        <w:jc w:val="both"/>
      </w:pPr>
      <w:r>
        <w:rPr/>
        <w:t xml:space="preserve"/>
      </w:r>
    </w:p>
    <w:p>
      <w:pPr>
        <w:jc w:val="both"/>
      </w:pPr>
      <w:r>
        <w:rPr/>
        <w:t xml:space="preserve">The article does not appear to have any obvious biases or unsupported claims. It presents both sides of the argument fairly and provides evidence for its claims. However, it is worth noting that the article may be biased towards a pro-regulation stance as it emphasizes the importance of stricter regulations in preventing another financial crisis.</w:t>
      </w:r>
    </w:p>
    <w:p>
      <w:pPr>
        <w:jc w:val="both"/>
      </w:pPr>
      <w:r>
        <w:rPr/>
        <w:t xml:space="preserve"/>
      </w:r>
    </w:p>
    <w:p>
      <w:pPr>
        <w:jc w:val="both"/>
      </w:pPr>
      <w:r>
        <w:rPr/>
        <w:t xml:space="preserve">Overall, the article provides a balanced and informative analysis of SVB's collapse and its potential implications for the banking industry.</w:t>
      </w:r>
    </w:p>
    <w:p>
      <w:pPr>
        <w:pStyle w:val="Heading1"/>
      </w:pPr>
      <w:bookmarkStart w:id="5" w:name="_Toc5"/>
      <w:r>
        <w:t>Topics for further research:</w:t>
      </w:r>
      <w:bookmarkEnd w:id="5"/>
    </w:p>
    <w:p>
      <w:pPr>
        <w:spacing w:after="0"/>
        <w:numPr>
          <w:ilvl w:val="0"/>
          <w:numId w:val="2"/>
        </w:numPr>
      </w:pPr>
      <w:r>
        <w:rPr/>
        <w:t xml:space="preserve">Causes of the 2008 financial crisis
</w:t>
      </w:r>
    </w:p>
    <w:p>
      <w:pPr>
        <w:spacing w:after="0"/>
        <w:numPr>
          <w:ilvl w:val="0"/>
          <w:numId w:val="2"/>
        </w:numPr>
      </w:pPr>
      <w:r>
        <w:rPr/>
        <w:t xml:space="preserve">Risk management practices in the banking industry
</w:t>
      </w:r>
    </w:p>
    <w:p>
      <w:pPr>
        <w:spacing w:after="0"/>
        <w:numPr>
          <w:ilvl w:val="0"/>
          <w:numId w:val="2"/>
        </w:numPr>
      </w:pPr>
      <w:r>
        <w:rPr/>
        <w:t xml:space="preserve">Impact of regulations on the banking industry
</w:t>
      </w:r>
    </w:p>
    <w:p>
      <w:pPr>
        <w:spacing w:after="0"/>
        <w:numPr>
          <w:ilvl w:val="0"/>
          <w:numId w:val="2"/>
        </w:numPr>
      </w:pPr>
      <w:r>
        <w:rPr/>
        <w:t xml:space="preserve">History of Silicon Valley Bank
</w:t>
      </w:r>
    </w:p>
    <w:p>
      <w:pPr>
        <w:spacing w:after="0"/>
        <w:numPr>
          <w:ilvl w:val="0"/>
          <w:numId w:val="2"/>
        </w:numPr>
      </w:pPr>
      <w:r>
        <w:rPr/>
        <w:t xml:space="preserve">Comparison of SVB's collapse to other bank failures
</w:t>
      </w:r>
    </w:p>
    <w:p>
      <w:pPr>
        <w:numPr>
          <w:ilvl w:val="0"/>
          <w:numId w:val="2"/>
        </w:numPr>
      </w:pPr>
      <w:r>
        <w:rPr/>
        <w:t xml:space="preserve">Future of the banking industry post-SVB collapse</w:t>
      </w:r>
    </w:p>
    <w:p>
      <w:pPr>
        <w:pStyle w:val="Heading1"/>
      </w:pPr>
      <w:bookmarkStart w:id="6" w:name="_Toc6"/>
      <w:r>
        <w:t>Report location:</w:t>
      </w:r>
      <w:bookmarkEnd w:id="6"/>
    </w:p>
    <w:p>
      <w:hyperlink r:id="rId8" w:history="1">
        <w:r>
          <w:rPr>
            <w:color w:val="2980b9"/>
            <w:u w:val="single"/>
          </w:rPr>
          <w:t xml:space="preserve">https://www.fullpicture.app/item/3fbcd8f55b18be9d22e21ac05b3c5f6a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7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10/investing/svb-banking-crisis-what-next/index.html" TargetMode="External"/><Relationship Id="rId8" Type="http://schemas.openxmlformats.org/officeDocument/2006/relationships/hyperlink" Target="https://www.fullpicture.app/item/3fbcd8f55b18be9d22e21ac05b3c5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2023-12-10T09:17:26+01:00</dcterms:created>
  <dcterms:modified xsi:type="dcterms:W3CDTF">2023-12-10T09:17:26+01:00</dcterms:modified>
</cp:coreProperties>
</file>

<file path=docProps/custom.xml><?xml version="1.0" encoding="utf-8"?>
<Properties xmlns="http://schemas.openxmlformats.org/officeDocument/2006/custom-properties" xmlns:vt="http://schemas.openxmlformats.org/officeDocument/2006/docPropsVTypes"/>
</file>