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Taking up physical activity in later life and healthy ageing: the English longitudinal study of ageing - PubMed</w:t>
      </w:r>
      <w:br/>
      <w:hyperlink r:id="rId7" w:history="1">
        <w:r>
          <w:rPr>
            <w:color w:val="2980b9"/>
            <w:u w:val="single"/>
          </w:rPr>
          <w:t xml:space="preserve">https://pubmed.ncbi.nlm.nih.gov/24276781/</w:t>
        </w:r>
      </w:hyperlink>
    </w:p>
    <w:p>
      <w:pPr>
        <w:pStyle w:val="Heading1"/>
      </w:pPr>
      <w:bookmarkStart w:id="2" w:name="_Toc2"/>
      <w:r>
        <w:t>Article summary:</w:t>
      </w:r>
      <w:bookmarkEnd w:id="2"/>
    </w:p>
    <w:p>
      <w:pPr>
        <w:jc w:val="both"/>
      </w:pPr>
      <w:r>
        <w:rPr/>
        <w:t xml:space="preserve">1. 通过参与体育活动可以改善老年人的整体健康状况。</w:t>
      </w:r>
    </w:p>
    <w:p>
      <w:pPr>
        <w:jc w:val="both"/>
      </w:pPr>
      <w:r>
        <w:rPr/>
        <w:t xml:space="preserve">2. 即使是在晚年才开始进行体育活动，也能获得显著的健康益处。</w:t>
      </w:r>
    </w:p>
    <w:p>
      <w:pPr>
        <w:jc w:val="both"/>
      </w:pPr>
      <w:r>
        <w:rPr/>
        <w:t xml:space="preserve">3. 在8年的跟踪调查中，定期进行适度或剧烈的体育活动与健康老龄化有关。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这篇文章是一项观察性研究，旨在探讨晚年开始进行体育活动与健康老龄化之间的关联。研究使用了英国长寿研究的数据，对3454名初始无疾病的男性和女性进行了8年的追踪调查。</w:t>
      </w:r>
    </w:p>
    <w:p>
      <w:pPr>
        <w:jc w:val="both"/>
      </w:pPr>
      <w:r>
        <w:rPr/>
        <w:t xml:space="preserve"/>
      </w:r>
    </w:p>
    <w:p>
      <w:pPr>
        <w:jc w:val="both"/>
      </w:pPr>
      <w:r>
        <w:rPr/>
        <w:t xml:space="preserve">文章指出，相比于不参加体育活动的人群，每周至少进行一次中等强度（OR为2.67）或剧烈强度（OR为3.53）的体育活动与健康老龄化有关联。此外，那些在追踪期间开始参加体育活动（OR为3.37）或保持参加体育活动（OR为7.68）的人群与保持不参加体育活动的人群相比也与健康老龄化有关联。</w:t>
      </w:r>
    </w:p>
    <w:p>
      <w:pPr>
        <w:jc w:val="both"/>
      </w:pPr>
      <w:r>
        <w:rPr/>
        <w:t xml:space="preserve"/>
      </w:r>
    </w:p>
    <w:p>
      <w:pPr>
        <w:jc w:val="both"/>
      </w:pPr>
      <w:r>
        <w:rPr/>
        <w:t xml:space="preserve">然而，这篇文章存在一些潜在偏见和局限性。首先，由于这是一项观察性研究，无法确定因果关系。其次，在自我报告的体育活动方面可能存在记忆偏差和主观评估误差。此外，该研究只考虑了几个因素（如年龄、性别、吸烟、饮酒、婚姻状况和财富）的调整，可能存在其他未考虑到的潜在混杂因素。</w:t>
      </w:r>
    </w:p>
    <w:p>
      <w:pPr>
        <w:jc w:val="both"/>
      </w:pPr>
      <w:r>
        <w:rPr/>
        <w:t xml:space="preserve"/>
      </w:r>
    </w:p>
    <w:p>
      <w:pPr>
        <w:jc w:val="both"/>
      </w:pPr>
      <w:r>
        <w:rPr/>
        <w:t xml:space="preserve">此外，文章没有提及可能的风险或副作用。体育活动对于某些人群（如有心脏病、关节问题或其他健康问题的人）可能存在风险。此外，文章没有探讨不同类型和强度的体育活动对健康老龄化的影响，也没有考虑到个体差异和基因因素。</w:t>
      </w:r>
    </w:p>
    <w:p>
      <w:pPr>
        <w:jc w:val="both"/>
      </w:pPr>
      <w:r>
        <w:rPr/>
        <w:t xml:space="preserve"/>
      </w:r>
    </w:p>
    <w:p>
      <w:pPr>
        <w:jc w:val="both"/>
      </w:pPr>
      <w:r>
        <w:rPr/>
        <w:t xml:space="preserve">最后，这篇文章只报道了积极参与体育活动与健康老龄化之间的正向关联，并没有探索反驳观点或其他可能解释结果的因素。这种片面报道可能导致读者对该主张过于乐观，并忽视了其他潜在解释。</w:t>
      </w:r>
    </w:p>
    <w:p>
      <w:pPr>
        <w:jc w:val="both"/>
      </w:pPr>
      <w:r>
        <w:rPr/>
        <w:t xml:space="preserve"/>
      </w:r>
    </w:p>
    <w:p>
      <w:pPr>
        <w:jc w:val="both"/>
      </w:pPr>
      <w:r>
        <w:rPr/>
        <w:t xml:space="preserve">综上所述，尽管这篇文章提供了一些证据支持晚年开始进行体育活动与健康老龄化之间的关联，但其存在一些潜在偏见和局限性。进一步研究需要更全面地考虑各种因素，并探索不同类型和强度的体育活动对健康老龄化的影响。</w:t>
      </w:r>
    </w:p>
    <w:p>
      <w:pPr>
        <w:pStyle w:val="Heading1"/>
      </w:pPr>
      <w:bookmarkStart w:id="5" w:name="_Toc5"/>
      <w:r>
        <w:t>Topics for further research:</w:t>
      </w:r>
      <w:bookmarkEnd w:id="5"/>
    </w:p>
    <w:p>
      <w:pPr>
        <w:spacing w:after="0"/>
        <w:numPr>
          <w:ilvl w:val="0"/>
          <w:numId w:val="2"/>
        </w:numPr>
      </w:pPr>
      <w:r>
        <w:rPr/>
        <w:t xml:space="preserve">Observational study limitations
</w:t>
      </w:r>
    </w:p>
    <w:p>
      <w:pPr>
        <w:spacing w:after="0"/>
        <w:numPr>
          <w:ilvl w:val="0"/>
          <w:numId w:val="2"/>
        </w:numPr>
      </w:pPr>
      <w:r>
        <w:rPr/>
        <w:t xml:space="preserve">Potential biases and limitations
</w:t>
      </w:r>
    </w:p>
    <w:p>
      <w:pPr>
        <w:spacing w:after="0"/>
        <w:numPr>
          <w:ilvl w:val="0"/>
          <w:numId w:val="2"/>
        </w:numPr>
      </w:pPr>
      <w:r>
        <w:rPr/>
        <w:t xml:space="preserve">Lack of causal relationship determination
</w:t>
      </w:r>
    </w:p>
    <w:p>
      <w:pPr>
        <w:spacing w:after="0"/>
        <w:numPr>
          <w:ilvl w:val="0"/>
          <w:numId w:val="2"/>
        </w:numPr>
      </w:pPr>
      <w:r>
        <w:rPr/>
        <w:t xml:space="preserve">Potential memory bias and subjective assessment errors
</w:t>
      </w:r>
    </w:p>
    <w:p>
      <w:pPr>
        <w:spacing w:after="0"/>
        <w:numPr>
          <w:ilvl w:val="0"/>
          <w:numId w:val="2"/>
        </w:numPr>
      </w:pPr>
      <w:r>
        <w:rPr/>
        <w:t xml:space="preserve">Limited adjustment for confounding factors
</w:t>
      </w:r>
    </w:p>
    <w:p>
      <w:pPr>
        <w:spacing w:after="0"/>
        <w:numPr>
          <w:ilvl w:val="0"/>
          <w:numId w:val="2"/>
        </w:numPr>
      </w:pPr>
      <w:r>
        <w:rPr/>
        <w:t xml:space="preserve">Lack of consideration for risks</w:t>
      </w:r>
    </w:p>
    <w:p>
      <w:pPr>
        <w:spacing w:after="0"/>
        <w:numPr>
          <w:ilvl w:val="0"/>
          <w:numId w:val="2"/>
        </w:numPr>
      </w:pPr>
      <w:r>
        <w:rPr/>
        <w:t xml:space="preserve">different types and intensities of physical activity</w:t>
      </w:r>
    </w:p>
    <w:p>
      <w:pPr>
        <w:spacing w:after="0"/>
        <w:numPr>
          <w:ilvl w:val="0"/>
          <w:numId w:val="2"/>
        </w:numPr>
      </w:pPr>
      <w:r>
        <w:rPr/>
        <w:t xml:space="preserve">individual differences</w:t>
      </w:r>
    </w:p>
    <w:p>
      <w:pPr>
        <w:numPr>
          <w:ilvl w:val="0"/>
          <w:numId w:val="2"/>
        </w:numPr>
      </w:pPr>
      <w:r>
        <w:rPr/>
        <w:t xml:space="preserve">and genetic factors.</w:t>
      </w:r>
    </w:p>
    <w:p>
      <w:pPr>
        <w:pStyle w:val="Heading1"/>
      </w:pPr>
      <w:bookmarkStart w:id="6" w:name="_Toc6"/>
      <w:r>
        <w:t>Report location:</w:t>
      </w:r>
      <w:bookmarkEnd w:id="6"/>
    </w:p>
    <w:p>
      <w:hyperlink r:id="rId8" w:history="1">
        <w:r>
          <w:rPr>
            <w:color w:val="2980b9"/>
            <w:u w:val="single"/>
          </w:rPr>
          <w:t xml:space="preserve">https://www.fullpicture.app/item/3fc4fa36e77808a11235c71629e4376c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2F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276781/" TargetMode="External"/><Relationship Id="rId8" Type="http://schemas.openxmlformats.org/officeDocument/2006/relationships/hyperlink" Target="https://www.fullpicture.app/item/3fc4fa36e77808a11235c71629e43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2024-04-18T00:27:22+02:00</dcterms:created>
  <dcterms:modified xsi:type="dcterms:W3CDTF">2024-04-18T00:27:22+02:00</dcterms:modified>
</cp:coreProperties>
</file>

<file path=docProps/custom.xml><?xml version="1.0" encoding="utf-8"?>
<Properties xmlns="http://schemas.openxmlformats.org/officeDocument/2006/custom-properties" xmlns:vt="http://schemas.openxmlformats.org/officeDocument/2006/docPropsVTypes"/>
</file>