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RIPK1 blocks T cell senescence mediated by RIPK3 and caspase-8 | Science Advances</w:t></w:r><w:br/><w:hyperlink r:id="rId7" w:history="1"><w:r><w:rPr><w:color w:val="2980b9"/><w:u w:val="single"/></w:rPr><w:t xml:space="preserve">https://www.science.org/doi/full/10.1126/sciadv.add6097?rfr_dat=cr_pub++0pubmed&url_ver=Z39.88-2003&rfr_id=ori%3Arid%3Acrossref.org</w:t></w:r></w:hyperlink></w:p><w:p><w:pPr><w:pStyle w:val="Heading1"/></w:pPr><w:bookmarkStart w:id="2" w:name="_Toc2"/><w:r><w:t>Article summary:</w:t></w:r><w:bookmarkEnd w:id="2"/></w:p><w:p><w:pPr><w:jc w:val="both"/></w:pPr><w:r><w:rPr/><w:t xml:space="preserve">1. Receptor-interacting protein kinase 1 (RIPK1) regulates cell death and inflammation.</w:t></w:r></w:p><w:p><w:pPr><w:jc w:val="both"/></w:pPr><w:r><w:rPr/><w:t xml:space="preserve">2. T cell–specific RIPK1 deficiency in mice leads to premature senescence of T cells and induces various age-related diseases, resulting in premature death.</w:t></w:r></w:p><w:p><w:pPr><w:jc w:val="both"/></w:pPr><w:r><w:rPr/><w:t xml:space="preserve">3. Mechanistically, a combined deficiency of RIPK3 and caspase-8 inhibition restores the impaired proliferative responses in RIPK1-deficient CD4 T cells.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overall reliable and trustworthy as it provides evidence for its claims through experiments conducted on mice, which are then compared to aged human T cells. The article also provides detailed information about the mechanisms behind the observed effects, such as mTORC1 activation, cytokine production, induction of senescence-related genes, and increased activation of caspase-3/7. Furthermore, the article discusses potential environmental factors that may modulate the senescent phenotype of RIPK1-deficient CD4 T cells. </w:t></w:r></w:p><w:p><w:pPr><w:jc w:val="both"/></w:pPr><w:r><w:rPr/><w:t xml:space="preserve">However, there are some points that could be improved upon in terms of trustworthiness and reliability. For example, the article does not discuss any potential risks associated with RIPK1 deficiency or provide any counterarguments to its claims. Additionally, it does not present both sides equally; instead it focuses solely on how RIPK1 deficiency can lead to premature senescence of T cells without exploring other possible causes or effects of this phenomenon. Finally, there is no mention of any promotional content or partiality in the article which could potentially bias its findings or conclusions.</w:t></w:r></w:p><w:p><w:pPr><w:pStyle w:val="Heading1"/></w:pPr><w:bookmarkStart w:id="5" w:name="_Toc5"/><w:r><w:t>Topics for further research:</w:t></w:r><w:bookmarkEnd w:id="5"/></w:p><w:p><w:pPr><w:spacing w:after="0"/><w:numPr><w:ilvl w:val="0"/><w:numId w:val="2"/></w:numPr></w:pPr><w:r><w:rPr/><w:t xml:space="preserve">Risks associated with RIPK1 deficiency </w:t></w:r></w:p><w:p><w:pPr><w:spacing w:after="0"/><w:numPr><w:ilvl w:val="0"/><w:numId w:val="2"/></w:numPr></w:pPr><w:r><w:rPr/><w:t xml:space="preserve">Counterarguments to RIPK1 deficiency-induced senescence </w:t></w:r></w:p><w:p><w:pPr><w:spacing w:after="0"/><w:numPr><w:ilvl w:val="0"/><w:numId w:val="2"/></w:numPr></w:pPr><w:r><w:rPr/><w:t xml:space="preserve">Environmental factors modulating senescent phenotype </w:t></w:r></w:p><w:p><w:pPr><w:spacing w:after="0"/><w:numPr><w:ilvl w:val="0"/><w:numId w:val="2"/></w:numPr></w:pPr><w:r><w:rPr/><w:t xml:space="preserve">Potential benefits of RIPK1 deficiency </w:t></w:r></w:p><w:p><w:pPr><w:spacing w:after="0"/><w:numPr><w:ilvl w:val="0"/><w:numId w:val="2"/></w:numPr></w:pPr><w:r><w:rPr/><w:t xml:space="preserve">Other causes of premature T cell senescence </w:t></w:r></w:p><w:p><w:pPr><w:numPr><w:ilvl w:val="0"/><w:numId w:val="2"/></w:numPr></w:pPr><w:r><w:rPr/><w:t xml:space="preserve">Potential bias in research on RIPK1 deficiency</w:t></w:r></w:p><w:p><w:pPr><w:pStyle w:val="Heading1"/></w:pPr><w:bookmarkStart w:id="6" w:name="_Toc6"/><w:r><w:t>Report location:</w:t></w:r><w:bookmarkEnd w:id="6"/></w:p><w:p><w:hyperlink r:id="rId8" w:history="1"><w:r><w:rPr><w:color w:val="2980b9"/><w:u w:val="single"/></w:rPr><w:t xml:space="preserve">https://www.fullpicture.app/item/4029deb6e8562d3a1fb206cd86c19141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FB1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full/10.1126/sciadv.add6097?rfr_dat=cr_pub++0pubmed&amp;url_ver=Z39.88-2003&amp;rfr_id=ori%3Arid%3Acrossref.org" TargetMode="External"/><Relationship Id="rId8" Type="http://schemas.openxmlformats.org/officeDocument/2006/relationships/hyperlink" Target="https://www.fullpicture.app/item/4029deb6e8562d3a1fb206cd86c191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2023-02-23T20:58:15+01:00</dcterms:created>
  <dcterms:modified xsi:type="dcterms:W3CDTF">2023-02-23T20:58:15+01:00</dcterms:modified>
</cp:coreProperties>
</file>

<file path=docProps/custom.xml><?xml version="1.0" encoding="utf-8"?>
<Properties xmlns="http://schemas.openxmlformats.org/officeDocument/2006/custom-properties" xmlns:vt="http://schemas.openxmlformats.org/officeDocument/2006/docPropsVTypes"/>
</file>