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Sensors | Free Full-Text | Effects of High-Humidity Aging on Platinum, Palladium, and Gold Loaded Tin Oxide—Volatile Organic Compound Sensors</w:t>
      </w:r>
      <w:br/>
      <w:hyperlink r:id="rId7" w:history="1">
        <w:r>
          <w:rPr>
            <w:color w:val="2980b9"/>
            <w:u w:val="single"/>
          </w:rPr>
          <w:t xml:space="preserve">https://www.mdpi.com/1424-8220/10/7/6513</w:t>
        </w:r>
      </w:hyperlink>
    </w:p>
    <w:p>
      <w:pPr>
        <w:pStyle w:val="Heading1"/>
      </w:pPr>
      <w:bookmarkStart w:id="2" w:name="_Toc2"/>
      <w:r>
        <w:t>Article summary:</w:t>
      </w:r>
      <w:bookmarkEnd w:id="2"/>
    </w:p>
    <w:p>
      <w:pPr>
        <w:jc w:val="both"/>
      </w:pPr>
      <w:r>
        <w:rPr/>
        <w:t xml:space="preserve">1. This study investigates the effects of high-humidity aging on the total volatile organic compound (T–VOC) gas-sensing properties of platinum, palladium, and gold-loaded tin oxide (Pt,Pd,Au/SnO2) thick films. </w:t>
      </w:r>
    </w:p>
    <w:p>
      <w:pPr>
        <w:jc w:val="both"/>
      </w:pPr>
      <w:r>
        <w:rPr/>
        <w:t xml:space="preserve">2. High-humidity aging is an effective treatment for resistance to humidity change for the Pt,Pd,Au/SnO2 but not effective for the Pt/SnO2. </w:t>
      </w:r>
    </w:p>
    <w:p>
      <w:pPr>
        <w:jc w:val="both"/>
      </w:pPr>
      <w:r>
        <w:rPr/>
        <w:t xml:space="preserve">3. The mechanism of the high-humidity aging effects is discussed based on the change of surface state of the SnO2 particles.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detailed overview of a study investigating the effects of high-humidity aging on platinum, palladium, and gold loaded tin oxide—volatile organic compound sensors. The article is well written and provides clear explanations and descriptions throughout. The authors provide evidence to support their claims and discuss potential mechanisms behind their findings. </w:t>
      </w:r>
    </w:p>
    <w:p>
      <w:pPr>
        <w:jc w:val="both"/>
      </w:pPr>
      <w:r>
        <w:rPr/>
        <w:t xml:space="preserve">The article does not appear to be biased or one-sided in its reporting; it presents both sides equally and does not make any unsupported claims or omit any points of consideration. It also does not contain any promotional content or partiality towards any particular viewpoint or opinion. Furthermore, possible risks are noted throughout the article and all relevant evidence is provided to support each claim made by the authors. </w:t>
      </w:r>
    </w:p>
    <w:p>
      <w:pPr>
        <w:jc w:val="both"/>
      </w:pPr>
      <w:r>
        <w:rPr/>
        <w:t xml:space="preserve">In conclusion, this article appears to be trustworthy and reliable in its reporting; it provides a comprehensive overview of its topic with clear explanations and evidence to back up its claims.</w:t>
      </w:r>
    </w:p>
    <w:p>
      <w:pPr>
        <w:pStyle w:val="Heading1"/>
      </w:pPr>
      <w:bookmarkStart w:id="5" w:name="_Toc5"/>
      <w:r>
        <w:t>Topics for further research:</w:t>
      </w:r>
      <w:bookmarkEnd w:id="5"/>
    </w:p>
    <w:p>
      <w:pPr>
        <w:spacing w:after="0"/>
        <w:numPr>
          <w:ilvl w:val="0"/>
          <w:numId w:val="2"/>
        </w:numPr>
      </w:pPr>
      <w:r>
        <w:rPr/>
        <w:t xml:space="preserve">Humidity effects on sensor performance</w:t>
      </w:r>
    </w:p>
    <w:p>
      <w:pPr>
        <w:spacing w:after="0"/>
        <w:numPr>
          <w:ilvl w:val="0"/>
          <w:numId w:val="2"/>
        </w:numPr>
      </w:pPr>
      <w:r>
        <w:rPr/>
        <w:t xml:space="preserve">Volatile organic compound sensors</w:t>
      </w:r>
    </w:p>
    <w:p>
      <w:pPr>
        <w:spacing w:after="0"/>
        <w:numPr>
          <w:ilvl w:val="0"/>
          <w:numId w:val="2"/>
        </w:numPr>
      </w:pPr>
      <w:r>
        <w:rPr/>
        <w:t xml:space="preserve">Platinum, palladium, and gold loaded tin oxide</w:t>
      </w:r>
    </w:p>
    <w:p>
      <w:pPr>
        <w:spacing w:after="0"/>
        <w:numPr>
          <w:ilvl w:val="0"/>
          <w:numId w:val="2"/>
        </w:numPr>
      </w:pPr>
      <w:r>
        <w:rPr/>
        <w:t xml:space="preserve">Aging effects on sensor performance</w:t>
      </w:r>
    </w:p>
    <w:p>
      <w:pPr>
        <w:spacing w:after="0"/>
        <w:numPr>
          <w:ilvl w:val="0"/>
          <w:numId w:val="2"/>
        </w:numPr>
      </w:pPr>
      <w:r>
        <w:rPr/>
        <w:t xml:space="preserve">Sensor degradation mechanisms</w:t>
      </w:r>
    </w:p>
    <w:p>
      <w:pPr>
        <w:numPr>
          <w:ilvl w:val="0"/>
          <w:numId w:val="2"/>
        </w:numPr>
      </w:pPr>
      <w:r>
        <w:rPr/>
        <w:t xml:space="preserve">Sensor reliability and longevity</w:t>
      </w:r>
    </w:p>
    <w:p>
      <w:pPr>
        <w:pStyle w:val="Heading1"/>
      </w:pPr>
      <w:bookmarkStart w:id="6" w:name="_Toc6"/>
      <w:r>
        <w:t>Report location:</w:t>
      </w:r>
      <w:bookmarkEnd w:id="6"/>
    </w:p>
    <w:p>
      <w:hyperlink r:id="rId8" w:history="1">
        <w:r>
          <w:rPr>
            <w:color w:val="2980b9"/>
            <w:u w:val="single"/>
          </w:rPr>
          <w:t xml:space="preserve">https://www.fullpicture.app/item/402fd15c6774b1d0ba26cbb8cdbcb412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C2A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4-8220/10/7/6513" TargetMode="External"/><Relationship Id="rId8" Type="http://schemas.openxmlformats.org/officeDocument/2006/relationships/hyperlink" Target="https://www.fullpicture.app/item/402fd15c6774b1d0ba26cbb8cdbcb4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2023-02-19T15:41:44+01:00</dcterms:created>
  <dcterms:modified xsi:type="dcterms:W3CDTF">2023-02-19T15:41:44+01:00</dcterms:modified>
</cp:coreProperties>
</file>

<file path=docProps/custom.xml><?xml version="1.0" encoding="utf-8"?>
<Properties xmlns="http://schemas.openxmlformats.org/officeDocument/2006/custom-properties" xmlns:vt="http://schemas.openxmlformats.org/officeDocument/2006/docPropsVTypes"/>
</file>