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科学中心 |上海河网中的一氧化二氮排放：对城市污水影响的影响和IPCC方法。全球变化生物学， 19（10）， 2999–3010 |10.1111/gcb.12290</w:t>
      </w:r>
      <w:br/>
      <w:hyperlink r:id="rId7" w:history="1">
        <w:r>
          <w:rPr>
            <w:color w:val="2980b9"/>
            <w:u w:val="single"/>
          </w:rPr>
          <w:t xml:space="preserve">https://sci-hub.se/10.1111/gcb.12290</w:t>
        </w:r>
      </w:hyperlink>
    </w:p>
    <w:p>
      <w:pPr>
        <w:pStyle w:val="Heading1"/>
      </w:pPr>
      <w:bookmarkStart w:id="2" w:name="_Toc2"/>
      <w:r>
        <w:t>Article summary:</w:t>
      </w:r>
      <w:bookmarkEnd w:id="2"/>
    </w:p>
    <w:p>
      <w:pPr>
        <w:jc w:val="both"/>
      </w:pPr>
      <w:r>
        <w:rPr/>
        <w:t xml:space="preserve">1. 上海河网中的一氧化二氮排放对城市污水的影响：文章讨论了上海河网中一氧化二氮（NO2）的排放情况，并探讨了这种排放对城市污水的影响。</w:t>
      </w:r>
    </w:p>
    <w:p>
      <w:pPr>
        <w:jc w:val="both"/>
      </w:pPr>
      <w:r>
        <w:rPr/>
        <w:t xml:space="preserve"/>
      </w:r>
    </w:p>
    <w:p>
      <w:pPr>
        <w:jc w:val="both"/>
      </w:pPr>
      <w:r>
        <w:rPr/>
        <w:t xml:space="preserve">2. 影响和IPCC方法：文章介绍了国际政府间气候变化专门委员会（IPCC）的方法，用于评估一氧化二氮排放对全球变化生物学的影响。作者使用这种方法来研究上海河网中一氧化二氮排放对城市污水的影响。</w:t>
      </w:r>
    </w:p>
    <w:p>
      <w:pPr>
        <w:jc w:val="both"/>
      </w:pPr>
      <w:r>
        <w:rPr/>
        <w:t xml:space="preserve"/>
      </w:r>
    </w:p>
    <w:p>
      <w:pPr>
        <w:jc w:val="both"/>
      </w:pPr>
      <w:r>
        <w:rPr/>
        <w:t xml:space="preserve">3. 全球变化生物学：文章提到全球变化生物学领域，该领域研究环境变化对生物多样性和生态系统功能的影响。作者将上海河网中一氧化二氮排放与全球变化生物学联系起来，以评估其对城市污水的影响。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阅读文章内容。由于无法获取到该文章的全文，因此无法提供对其潜在偏见及其来源的见解、片面报道、无根据的主张、缺失的考虑点、所提出主张的缺失证据、未探索的反驳、宣传内容，偏袒，是否注意到可能的风险，没有平等地呈现双方等方面的评论。</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https://www.fullpicture.app/item/4034bbf2eeb6e1b0ee6a58eebacec1c8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307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11/gcb.12290" TargetMode="External"/><Relationship Id="rId8" Type="http://schemas.openxmlformats.org/officeDocument/2006/relationships/hyperlink" Target="https://www.fullpicture.app/item/4034bbf2eeb6e1b0ee6a58eebacec1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2023-09-01T19:43:18+02:00</dcterms:created>
  <dcterms:modified xsi:type="dcterms:W3CDTF">2023-09-01T19:43:18+02:00</dcterms:modified>
</cp:coreProperties>
</file>

<file path=docProps/custom.xml><?xml version="1.0" encoding="utf-8"?>
<Properties xmlns="http://schemas.openxmlformats.org/officeDocument/2006/custom-properties" xmlns:vt="http://schemas.openxmlformats.org/officeDocument/2006/docPropsVTypes"/>
</file>