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Diffusion-Mediated Nucleation and Growth of fcc and bcc Nanocrystal Superlattices with Designable Assembly of Freestanding 3D Supercrystals | Journal of the American Chemical Society</w:t>
      </w:r>
      <w:br/>
      <w:hyperlink r:id="rId7" w:history="1">
        <w:r>
          <w:rPr>
            <w:color w:val="2980b9"/>
            <w:u w:val="single"/>
          </w:rPr>
          <w:t xml:space="preserve">https://pubs.acs.org/doi/full/10.1021/jacs.2c11120</w:t>
        </w:r>
      </w:hyperlink>
    </w:p>
    <w:p>
      <w:pPr>
        <w:pStyle w:val="Heading1"/>
      </w:pPr>
      <w:bookmarkStart w:id="2" w:name="_Toc2"/>
      <w:r>
        <w:t>Article summary:</w:t>
      </w:r>
      <w:bookmarkEnd w:id="2"/>
    </w:p>
    <w:p>
      <w:pPr>
        <w:jc w:val="both"/>
      </w:pPr>
      <w:r>
        <w:rPr/>
        <w:t xml:space="preserve">1. Colloidal nanocrystals (NCs) can self-assemble into periodically ordered superlattices, called “designer solids”.</w:t>
      </w:r>
    </w:p>
    <w:p>
      <w:pPr>
        <w:jc w:val="both"/>
      </w:pPr>
      <w:r>
        <w:rPr/>
        <w:t xml:space="preserve">2. A diffusion-mediated process was used to trigger the nucleation and growth of NC assembly into 3D free-standing supercrystals, enabling modification of superlattice symmetry and gradual development of supercrystal shape.</w:t>
      </w:r>
    </w:p>
    <w:p>
      <w:pPr>
        <w:jc w:val="both"/>
      </w:pPr>
      <w:r>
        <w:rPr/>
        <w:t xml:space="preserve">3. Experiments were conducted to map out the distributions of structure, grain size, and shape of NC supercrystals across the whole glass capillary, leading to designable growth of 3D free-standing fcc supercrystals.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diffusion-mediated nucleation and growth of fcc and bcc nanocrystal superlattices with designable assembly of freestanding 3D supercrystals. The authors provide a detailed description of their experiments and results, as well as a thorough discussion on the underlying mechanisms involved in the process. The article also includes supporting information such as figures, tables, and references that further support their claims. </w:t>
      </w:r>
    </w:p>
    <w:p>
      <w:pPr>
        <w:jc w:val="both"/>
      </w:pPr>
      <w:r>
        <w:rPr/>
        <w:t xml:space="preserve">However, there are some potential biases in the article that should be noted. For example, while the authors discuss previous studies on crystal nucleation and growth in nanocrystals and biological/geological materials, they do not explore any counterarguments or alternative theories that may exist for this phenomenon. Additionally, while they provide evidence for their claims regarding the designable control of NC assembly environments to grow large free-standing 3D single supercrystals with desired superlattices, they do not discuss any possible risks associated with this process or present both sides equally when discussing previous studies on crystal nucleation and growth. Furthermore, there is no mention of promotional content or partiality in the article which could be seen as a potential bias if it were present. </w:t>
      </w:r>
    </w:p>
    <w:p>
      <w:pPr>
        <w:jc w:val="both"/>
      </w:pPr>
      <w:r>
        <w:rPr/>
        <w:t xml:space="preserve">In conclusion, overall this article is reliable and trustworthy in its reporting on diffusion-mediated nucleation and growth of fcc and bcc nanocrystal superlattices with designable assembly of freestanding 3D supercrystals; however there are some potential biases that should be noted when evaluating its trustworthiness.</w:t>
      </w:r>
    </w:p>
    <w:p>
      <w:pPr>
        <w:pStyle w:val="Heading1"/>
      </w:pPr>
      <w:bookmarkStart w:id="5" w:name="_Toc5"/>
      <w:r>
        <w:t>Topics for further research:</w:t>
      </w:r>
      <w:bookmarkEnd w:id="5"/>
    </w:p>
    <w:p>
      <w:pPr>
        <w:spacing w:after="0"/>
        <w:numPr>
          <w:ilvl w:val="0"/>
          <w:numId w:val="2"/>
        </w:numPr>
      </w:pPr>
      <w:r>
        <w:rPr/>
        <w:t xml:space="preserve">Crystal nucleation and growth mechanisms</w:t>
      </w:r>
    </w:p>
    <w:p>
      <w:pPr>
        <w:spacing w:after="0"/>
        <w:numPr>
          <w:ilvl w:val="0"/>
          <w:numId w:val="2"/>
        </w:numPr>
      </w:pPr>
      <w:r>
        <w:rPr/>
        <w:t xml:space="preserve">Designable control of nanocrystal assembly</w:t>
      </w:r>
    </w:p>
    <w:p>
      <w:pPr>
        <w:spacing w:after="0"/>
        <w:numPr>
          <w:ilvl w:val="0"/>
          <w:numId w:val="2"/>
        </w:numPr>
      </w:pPr>
      <w:r>
        <w:rPr/>
        <w:t xml:space="preserve">Risks associated with nanocrystal assembly</w:t>
      </w:r>
    </w:p>
    <w:p>
      <w:pPr>
        <w:spacing w:after="0"/>
        <w:numPr>
          <w:ilvl w:val="0"/>
          <w:numId w:val="2"/>
        </w:numPr>
      </w:pPr>
      <w:r>
        <w:rPr/>
        <w:t xml:space="preserve">Alternative theories for crystal nucleation and growth</w:t>
      </w:r>
    </w:p>
    <w:p>
      <w:pPr>
        <w:spacing w:after="0"/>
        <w:numPr>
          <w:ilvl w:val="0"/>
          <w:numId w:val="2"/>
        </w:numPr>
      </w:pPr>
      <w:r>
        <w:rPr/>
        <w:t xml:space="preserve">Promotional content in nanocrystal assembly</w:t>
      </w:r>
    </w:p>
    <w:p>
      <w:pPr>
        <w:numPr>
          <w:ilvl w:val="0"/>
          <w:numId w:val="2"/>
        </w:numPr>
      </w:pPr>
      <w:r>
        <w:rPr/>
        <w:t xml:space="preserve">Partiality in nanocrystal assembly research</w:t>
      </w:r>
    </w:p>
    <w:p>
      <w:pPr>
        <w:pStyle w:val="Heading1"/>
      </w:pPr>
      <w:bookmarkStart w:id="6" w:name="_Toc6"/>
      <w:r>
        <w:t>Report location:</w:t>
      </w:r>
      <w:bookmarkEnd w:id="6"/>
    </w:p>
    <w:p>
      <w:hyperlink r:id="rId8" w:history="1">
        <w:r>
          <w:rPr>
            <w:color w:val="2980b9"/>
            <w:u w:val="single"/>
          </w:rPr>
          <w:t xml:space="preserve">https://www.fullpicture.app/item/404ad8b7791ce86b775ef35678487671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9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jacs.2c11120" TargetMode="External"/><Relationship Id="rId8" Type="http://schemas.openxmlformats.org/officeDocument/2006/relationships/hyperlink" Target="https://www.fullpicture.app/item/404ad8b7791ce86b775ef356784876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2023-02-24T08:13:10+01:00</dcterms:created>
  <dcterms:modified xsi:type="dcterms:W3CDTF">2023-02-24T08:13:10+01:00</dcterms:modified>
</cp:coreProperties>
</file>

<file path=docProps/custom.xml><?xml version="1.0" encoding="utf-8"?>
<Properties xmlns="http://schemas.openxmlformats.org/officeDocument/2006/custom-properties" xmlns:vt="http://schemas.openxmlformats.org/officeDocument/2006/docPropsVTypes"/>
</file>