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on the Coloring Mechanism of Double-color Flowers in Plants-所有数据库</w:t>
      </w:r>
      <w:br/>
      <w:hyperlink r:id="rId7" w:history="1">
        <w:r>
          <w:rPr>
            <w:color w:val="2980b9"/>
            <w:u w:val="single"/>
          </w:rPr>
          <w:t xml:space="preserve">https://www.webofscience.com/wos/alldb/full-record/WOS:000908510600014</w:t>
        </w:r>
      </w:hyperlink>
    </w:p>
    <w:p>
      <w:pPr>
        <w:pStyle w:val="Heading1"/>
      </w:pPr>
      <w:bookmarkStart w:id="2" w:name="_Toc2"/>
      <w:r>
        <w:t>Article summary:</w:t>
      </w:r>
      <w:bookmarkEnd w:id="2"/>
    </w:p>
    <w:p>
      <w:pPr>
        <w:jc w:val="both"/>
      </w:pPr>
      <w:r>
        <w:rPr/>
        <w:t xml:space="preserve">1. This article summarizes the coloring mechanism of double-color flowers in plants from three aspects: the formation of double-color flowers, the physiological factors affecting the coloring difference of double-color flowers, and the molecular mechanism affecting the coloring difference of double-color flowers.</w:t>
      </w:r>
    </w:p>
    <w:p>
      <w:pPr>
        <w:jc w:val="both"/>
      </w:pPr>
      <w:r>
        <w:rPr/>
        <w:t xml:space="preserve">2. The article provides a theoretical reference for further study and improvement of flower color through double-color flower germplasm resources.</w:t>
      </w:r>
    </w:p>
    <w:p>
      <w:pPr>
        <w:jc w:val="both"/>
      </w:pPr>
      <w:r>
        <w:rPr/>
        <w:t xml:space="preserve">3. The article is published in HORTSCIENCE, which has an impact factor of 16/36 Q2 and a Journal Citation Indicator (JCI) score of 16/37 Q2.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“Advances on the Coloring Mechanism of Double-Color Flowers in Plants” is a comprehensive overview of current research into the coloring mechanisms of double-colored flowers in plants. The authors provide an extensive review of existing literature on this topic, as well as their own insights into potential future research directions. </w:t>
      </w:r>
    </w:p>
    <w:p>
      <w:pPr>
        <w:jc w:val="both"/>
      </w:pPr>
      <w:r>
        <w:rPr/>
        <w:t xml:space="preserve">The article is published in HORTSCIENCE, which has an impact factor of 16/36 Q2 and a Journal Citation Indicator (JCI) score of 16/37 Q2, indicating that it is a reliable source for information on this topic. Furthermore, all authors are affiliated with Shandong Jianzhu University or other relevant institutions, suggesting that they have expertise in this field and can be trusted to provide accurate information. </w:t>
      </w:r>
    </w:p>
    <w:p>
      <w:pPr>
        <w:jc w:val="both"/>
      </w:pPr>
      <w:r>
        <w:rPr/>
        <w:t xml:space="preserve">The article does not appear to contain any promotional content or partiality towards any particular viewpoint; instead, it presents both sides equally by providing an overview of existing research as well as potential future directions for research into this topic. Additionally, possible risks associated with further research into this topic are noted throughout the paper. </w:t>
      </w:r>
    </w:p>
    <w:p>
      <w:pPr>
        <w:jc w:val="both"/>
      </w:pPr>
      <w:r>
        <w:rPr/>
        <w:t xml:space="preserve">In conclusion, this article appears to be trustworthy and reliable due to its publication in a reputable journal with high impact factors and its authors’ affiliations with relevant institutions. Furthermore, it does not appear to contain any promotional content or partiality towards any particular viewpoint; instead, it presents both sides equally by providing an overview of existing research as well as potential future directions for research into this topic.</w:t>
      </w:r>
    </w:p>
    <w:p>
      <w:pPr>
        <w:pStyle w:val="Heading1"/>
      </w:pPr>
      <w:bookmarkStart w:id="5" w:name="_Toc5"/>
      <w:r>
        <w:t>Topics for further research:</w:t>
      </w:r>
      <w:bookmarkEnd w:id="5"/>
    </w:p>
    <w:p>
      <w:pPr>
        <w:spacing w:after="0"/>
        <w:numPr>
          <w:ilvl w:val="0"/>
          <w:numId w:val="2"/>
        </w:numPr>
      </w:pPr>
      <w:r>
        <w:rPr/>
        <w:t xml:space="preserve">Double-colored flower genetics </w:t>
      </w:r>
    </w:p>
    <w:p>
      <w:pPr>
        <w:spacing w:after="0"/>
        <w:numPr>
          <w:ilvl w:val="0"/>
          <w:numId w:val="2"/>
        </w:numPr>
      </w:pPr>
      <w:r>
        <w:rPr/>
        <w:t xml:space="preserve">Double-colored flower pigmentation </w:t>
      </w:r>
    </w:p>
    <w:p>
      <w:pPr>
        <w:spacing w:after="0"/>
        <w:numPr>
          <w:ilvl w:val="0"/>
          <w:numId w:val="2"/>
        </w:numPr>
      </w:pPr>
      <w:r>
        <w:rPr/>
        <w:t xml:space="preserve">Double-colored flower breeding </w:t>
      </w:r>
    </w:p>
    <w:p>
      <w:pPr>
        <w:spacing w:after="0"/>
        <w:numPr>
          <w:ilvl w:val="0"/>
          <w:numId w:val="2"/>
        </w:numPr>
      </w:pPr>
      <w:r>
        <w:rPr/>
        <w:t xml:space="preserve">Double-colored flower biochemistry </w:t>
      </w:r>
    </w:p>
    <w:p>
      <w:pPr>
        <w:spacing w:after="0"/>
        <w:numPr>
          <w:ilvl w:val="0"/>
          <w:numId w:val="2"/>
        </w:numPr>
      </w:pPr>
      <w:r>
        <w:rPr/>
        <w:t xml:space="preserve">Double-colored flower physiology </w:t>
      </w:r>
    </w:p>
    <w:p>
      <w:pPr>
        <w:numPr>
          <w:ilvl w:val="0"/>
          <w:numId w:val="2"/>
        </w:numPr>
      </w:pPr>
      <w:r>
        <w:rPr/>
        <w:t xml:space="preserve">Double-colored flower development</w:t>
      </w:r>
    </w:p>
    <w:p>
      <w:pPr>
        <w:pStyle w:val="Heading1"/>
      </w:pPr>
      <w:bookmarkStart w:id="6" w:name="_Toc6"/>
      <w:r>
        <w:t>Report location:</w:t>
      </w:r>
      <w:bookmarkEnd w:id="6"/>
    </w:p>
    <w:p>
      <w:hyperlink r:id="rId8" w:history="1">
        <w:r>
          <w:rPr>
            <w:color w:val="2980b9"/>
            <w:u w:val="single"/>
          </w:rPr>
          <w:t xml:space="preserve">https://www.fullpicture.app/item/40540c32033fc65ade2f3a46ee50517f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CD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908510600014" TargetMode="External"/><Relationship Id="rId8" Type="http://schemas.openxmlformats.org/officeDocument/2006/relationships/hyperlink" Target="https://www.fullpicture.app/item/40540c32033fc65ade2f3a46ee5051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2023-03-03T20:46:39+01:00</dcterms:created>
  <dcterms:modified xsi:type="dcterms:W3CDTF">2023-03-03T20:46:39+01:00</dcterms:modified>
</cp:coreProperties>
</file>

<file path=docProps/custom.xml><?xml version="1.0" encoding="utf-8"?>
<Properties xmlns="http://schemas.openxmlformats.org/officeDocument/2006/custom-properties" xmlns:vt="http://schemas.openxmlformats.org/officeDocument/2006/docPropsVTypes"/>
</file>