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National growth dynamics of wind and solar power compared to the growth required for global climate targets | Request PDF</w:t>
      </w:r>
      <w:br/>
      <w:hyperlink r:id="rId7" w:history="1">
        <w:r>
          <w:rPr>
            <w:color w:val="2980b9"/>
            <w:u w:val="single"/>
          </w:rPr>
          <w:t xml:space="preserve">https://www.researchgate.net/publication/353401361_National_growth_dynamics_of_wind_and_solar_power_compared_to_the_growth_required_for_global_climate_targets</w:t>
        </w:r>
      </w:hyperlink>
    </w:p>
    <w:p>
      <w:pPr>
        <w:pStyle w:val="Heading1"/>
      </w:pPr>
      <w:bookmarkStart w:id="2" w:name="_Toc2"/>
      <w:r>
        <w:t>Article summary:</w:t>
      </w:r>
      <w:bookmarkEnd w:id="2"/>
    </w:p>
    <w:p>
      <w:pPr>
        <w:jc w:val="both"/>
      </w:pPr>
      <w:r>
        <w:rPr/>
        <w:t xml:space="preserve">1. This article examines the growth of wind and solar power in different countries, and compares it to the growth required for global climate targets.</w:t>
      </w:r>
    </w:p>
    <w:p>
      <w:pPr>
        <w:jc w:val="both"/>
      </w:pPr>
      <w:r>
        <w:rPr/>
        <w:t xml:space="preserve">2. The article finds that national growth has followed S-curves to reach maximum annual rates of 0.8% (interquartile range of 0.6–1.1%) of the total electricity supply for onshore wind and 0.6% (0.4–0.9%) for solar, which is lower than what is required by 1.5 °C-compatible scenarios globally.</w:t>
      </w:r>
    </w:p>
    <w:p>
      <w:pPr>
        <w:jc w:val="both"/>
      </w:pPr>
      <w:r>
        <w:rPr/>
        <w:t xml:space="preserve">3. The article suggests that replicating or exceeding the fastest national growth globally may be challenging due to countries that introduced wind and solar power later not achieving higher maximum growth rates despite their generally speedier progression through the technology adoption cycle.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an analysis of the growth dynamics of wind and solar power compared to the growth required for global climate targets, based on fitting growth models to wind and solar trajectories in different countries in order to identify those in which growth has already stabilized after initial acceleration. The authors provide a comprehensive overview of their research methodology, as well as a detailed discussion of their findings, making this article reliable and trustworthy overall. </w:t>
      </w:r>
    </w:p>
    <w:p>
      <w:pPr>
        <w:jc w:val="both"/>
      </w:pPr>
      <w:r>
        <w:rPr/>
        <w:t xml:space="preserve">However, there are some potential biases present in this article that should be noted when considering its trustworthiness and reliability. For example, while the authors do discuss possible risks associated with their findings, they do not explore counterarguments or present both sides equally; instead they focus primarily on supporting their own claims without providing evidence for opposing views or perspectives on the issue at hand. Additionally, there is a lack of exploration into other factors that could influence the results presented in this article such as economic conditions or political policies related to renewable energy development in different countries; these could have an impact on how quickly wind and solar power can grow globally but are not discussed here. Furthermore, there is a potential promotional element present in this article as it focuses solely on how quickly wind and solar power can grow rather than exploring other renewable energy sources or technologies that could contribute to meeting global climate targets more effectively or efficiently; this could lead readers to believe that these two sources are superior without any evidence being provided to support such a claim. </w:t>
      </w:r>
    </w:p>
    <w:p>
      <w:pPr>
        <w:jc w:val="both"/>
      </w:pPr>
      <w:r>
        <w:rPr/>
        <w:t xml:space="preserve">In conclusion, while this article provides an interesting analysis of national growth dynamics compared to global climate targets, it should be read with caution due to potential biases present within its content such as one-sided reporting, missing points of consideration, missing evidence for claims made, unexplored counterarguments, promotional content and partiality towards certain renewable energy sources over others without any evidence being provided to support such claims</w:t>
      </w:r>
    </w:p>
    <w:p>
      <w:pPr>
        <w:pStyle w:val="Heading1"/>
      </w:pPr>
      <w:bookmarkStart w:id="5" w:name="_Toc5"/>
      <w:r>
        <w:t>Topics for further research:</w:t>
      </w:r>
      <w:bookmarkEnd w:id="5"/>
    </w:p>
    <w:p>
      <w:pPr>
        <w:spacing w:after="0"/>
        <w:numPr>
          <w:ilvl w:val="0"/>
          <w:numId w:val="2"/>
        </w:numPr>
      </w:pPr>
      <w:r>
        <w:rPr/>
        <w:t xml:space="preserve">Renewable energy sources other than wind and solar</w:t>
      </w:r>
    </w:p>
    <w:p>
      <w:pPr>
        <w:spacing w:after="0"/>
        <w:numPr>
          <w:ilvl w:val="0"/>
          <w:numId w:val="2"/>
        </w:numPr>
      </w:pPr>
      <w:r>
        <w:rPr/>
        <w:t xml:space="preserve">Economic conditions and renewable energy development</w:t>
      </w:r>
    </w:p>
    <w:p>
      <w:pPr>
        <w:spacing w:after="0"/>
        <w:numPr>
          <w:ilvl w:val="0"/>
          <w:numId w:val="2"/>
        </w:numPr>
      </w:pPr>
      <w:r>
        <w:rPr/>
        <w:t xml:space="preserve">Political policies related to renewable energy</w:t>
      </w:r>
    </w:p>
    <w:p>
      <w:pPr>
        <w:spacing w:after="0"/>
        <w:numPr>
          <w:ilvl w:val="0"/>
          <w:numId w:val="2"/>
        </w:numPr>
      </w:pPr>
      <w:r>
        <w:rPr/>
        <w:t xml:space="preserve">Global climate targets and renewable energy</w:t>
      </w:r>
    </w:p>
    <w:p>
      <w:pPr>
        <w:spacing w:after="0"/>
        <w:numPr>
          <w:ilvl w:val="0"/>
          <w:numId w:val="2"/>
        </w:numPr>
      </w:pPr>
      <w:r>
        <w:rPr/>
        <w:t xml:space="preserve">Counterarguments to wind and solar growth</w:t>
      </w:r>
    </w:p>
    <w:p>
      <w:pPr>
        <w:numPr>
          <w:ilvl w:val="0"/>
          <w:numId w:val="2"/>
        </w:numPr>
      </w:pPr>
      <w:r>
        <w:rPr/>
        <w:t xml:space="preserve">Evidence for renewable energy superiority</w:t>
      </w:r>
    </w:p>
    <w:p>
      <w:pPr>
        <w:pStyle w:val="Heading1"/>
      </w:pPr>
      <w:bookmarkStart w:id="6" w:name="_Toc6"/>
      <w:r>
        <w:t>Report location:</w:t>
      </w:r>
      <w:bookmarkEnd w:id="6"/>
    </w:p>
    <w:p>
      <w:hyperlink r:id="rId8" w:history="1">
        <w:r>
          <w:rPr>
            <w:color w:val="2980b9"/>
            <w:u w:val="single"/>
          </w:rPr>
          <w:t xml:space="preserve">https://www.fullpicture.app/item/408279872f756c035a6ec0c6a794de53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9CF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53401361_National_growth_dynamics_of_wind_and_solar_power_compared_to_the_growth_required_for_global_climate_targets" TargetMode="External"/><Relationship Id="rId8" Type="http://schemas.openxmlformats.org/officeDocument/2006/relationships/hyperlink" Target="https://www.fullpicture.app/item/408279872f756c035a6ec0c6a794de5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2023-02-26T19:24:45+01:00</dcterms:created>
  <dcterms:modified xsi:type="dcterms:W3CDTF">2023-02-26T19:24:45+01:00</dcterms:modified>
</cp:coreProperties>
</file>

<file path=docProps/custom.xml><?xml version="1.0" encoding="utf-8"?>
<Properties xmlns="http://schemas.openxmlformats.org/officeDocument/2006/custom-properties" xmlns:vt="http://schemas.openxmlformats.org/officeDocument/2006/docPropsVTypes"/>
</file>