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FutureTax - Canada Individual and Corporation Tax Software, NETFILE/EFILE/Barcode Certified, Free Download. FUTURECA CORP.</w:t>
      </w:r>
      <w:br/>
      <w:hyperlink r:id="rId7" w:history="1">
        <w:r>
          <w:rPr>
            <w:color w:val="2980b9"/>
            <w:u w:val="single"/>
          </w:rPr>
          <w:t xml:space="preserve">https://www.futuretax.ca/t2/</w:t>
        </w:r>
      </w:hyperlink>
    </w:p>
    <w:p>
      <w:pPr>
        <w:pStyle w:val="Heading1"/>
      </w:pPr>
      <w:bookmarkStart w:id="2" w:name="_Toc2"/>
      <w:r>
        <w:t>Article summary:</w:t>
      </w:r>
      <w:bookmarkEnd w:id="2"/>
    </w:p>
    <w:p>
      <w:pPr>
        <w:jc w:val="both"/>
      </w:pPr>
      <w:r>
        <w:rPr/>
        <w:t xml:space="preserve">1. Download, install and complete FutureTax tax return</w:t>
      </w:r>
    </w:p>
    <w:p>
      <w:pPr>
        <w:jc w:val="both"/>
      </w:pPr>
      <w:r>
        <w:rPr/>
        <w:t xml:space="preserve">2. Purchase license and enter it in the software</w:t>
      </w:r>
    </w:p>
    <w:p>
      <w:pPr>
        <w:jc w:val="both"/>
      </w:pPr>
      <w:r>
        <w:rPr/>
        <w:t xml:space="preserve">3. Save as PDF or refile/amend your tax return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clear instructions on how to submit a T2 tax return using FutureTax software. The article also mentions the ability to save the tax return as a PDF file, as well as the option to refile or amend the tax return. However, there are some potential biases that should be noted. For example, the article does not mention any potential risks associated with using FutureTax software, such as data security issues or compatibility issues with other software programs. Additionally, the article does not provide any information about other available options for submitting a T2 tax return, such as using an online service or filing manually. Furthermore, there is no mention of any potential costs associated with purchasing a license for FutureTax software or any other fees that may be incurred when submitting a T2 tax return. Finally, while the article does provide some sample PDF files for reference purposes, it does not provide any detailed information about how to use them or what they contain.</w:t>
      </w:r>
    </w:p>
    <w:p>
      <w:pPr>
        <w:pStyle w:val="Heading1"/>
      </w:pPr>
      <w:bookmarkStart w:id="5" w:name="_Toc5"/>
      <w:r>
        <w:t>Topics for further research:</w:t>
      </w:r>
      <w:bookmarkEnd w:id="5"/>
    </w:p>
    <w:p>
      <w:pPr>
        <w:spacing w:after="0"/>
        <w:numPr>
          <w:ilvl w:val="0"/>
          <w:numId w:val="2"/>
        </w:numPr>
      </w:pPr>
      <w:r>
        <w:rPr/>
        <w:t xml:space="preserve">Risks associated with FutureTax software</w:t>
      </w:r>
    </w:p>
    <w:p>
      <w:pPr>
        <w:spacing w:after="0"/>
        <w:numPr>
          <w:ilvl w:val="0"/>
          <w:numId w:val="2"/>
        </w:numPr>
      </w:pPr>
      <w:r>
        <w:rPr/>
        <w:t xml:space="preserve">Alternatives to FutureTax for T2 tax returns</w:t>
      </w:r>
    </w:p>
    <w:p>
      <w:pPr>
        <w:spacing w:after="0"/>
        <w:numPr>
          <w:ilvl w:val="0"/>
          <w:numId w:val="2"/>
        </w:numPr>
      </w:pPr>
      <w:r>
        <w:rPr/>
        <w:t xml:space="preserve">Costs of FutureTax software license</w:t>
      </w:r>
    </w:p>
    <w:p>
      <w:pPr>
        <w:spacing w:after="0"/>
        <w:numPr>
          <w:ilvl w:val="0"/>
          <w:numId w:val="2"/>
        </w:numPr>
      </w:pPr>
      <w:r>
        <w:rPr/>
        <w:t xml:space="preserve">How to use PDF files for T2 tax returns</w:t>
      </w:r>
    </w:p>
    <w:p>
      <w:pPr>
        <w:spacing w:after="0"/>
        <w:numPr>
          <w:ilvl w:val="0"/>
          <w:numId w:val="2"/>
        </w:numPr>
      </w:pPr>
      <w:r>
        <w:rPr/>
        <w:t xml:space="preserve">Data security issues with FutureTax software</w:t>
      </w:r>
    </w:p>
    <w:p>
      <w:pPr>
        <w:numPr>
          <w:ilvl w:val="0"/>
          <w:numId w:val="2"/>
        </w:numPr>
      </w:pPr>
      <w:r>
        <w:rPr/>
        <w:t xml:space="preserve">Compatibility of FutureTax software with other programs</w:t>
      </w:r>
    </w:p>
    <w:p>
      <w:pPr>
        <w:pStyle w:val="Heading1"/>
      </w:pPr>
      <w:bookmarkStart w:id="6" w:name="_Toc6"/>
      <w:r>
        <w:t>Report location:</w:t>
      </w:r>
      <w:bookmarkEnd w:id="6"/>
    </w:p>
    <w:p>
      <w:hyperlink r:id="rId8" w:history="1">
        <w:r>
          <w:rPr>
            <w:color w:val="2980b9"/>
            <w:u w:val="single"/>
          </w:rPr>
          <w:t xml:space="preserve">https://www.fullpicture.app/item/4096b319ccd17baec64fdee2bb3dd99a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D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tax.ca/t2/" TargetMode="External"/><Relationship Id="rId8" Type="http://schemas.openxmlformats.org/officeDocument/2006/relationships/hyperlink" Target="https://www.fullpicture.app/item/4096b319ccd17baec64fdee2bb3dd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2023-02-23T14:43:55+01:00</dcterms:created>
  <dcterms:modified xsi:type="dcterms:W3CDTF">2023-02-23T14:43:55+01:00</dcterms:modified>
</cp:coreProperties>
</file>

<file path=docProps/custom.xml><?xml version="1.0" encoding="utf-8"?>
<Properties xmlns="http://schemas.openxmlformats.org/officeDocument/2006/custom-properties" xmlns:vt="http://schemas.openxmlformats.org/officeDocument/2006/docPropsVTypes"/>
</file>