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developments in the research of shape memory alloys - ScienceDirect</w:t>
      </w:r>
      <w:br/>
      <w:hyperlink r:id="rId7" w:history="1">
        <w:r>
          <w:rPr>
            <w:color w:val="2980b9"/>
            <w:u w:val="single"/>
          </w:rPr>
          <w:t xml:space="preserve">https://www.sciencedirect.com/science/article/abs/pii/S0966979598000703</w:t>
        </w:r>
      </w:hyperlink>
    </w:p>
    <w:p>
      <w:pPr>
        <w:pStyle w:val="Heading1"/>
      </w:pPr>
      <w:bookmarkStart w:id="2" w:name="_Toc2"/>
      <w:r>
        <w:t>Article summary:</w:t>
      </w:r>
      <w:bookmarkEnd w:id="2"/>
    </w:p>
    <w:p>
      <w:pPr>
        <w:jc w:val="both"/>
      </w:pPr>
      <w:r>
        <w:rPr/>
        <w:t xml:space="preserve">1. This article reviews recent developments in shape memory alloys and martensitic transformations, which are the basis of shape memory effect and superelasticity.</w:t>
      </w:r>
    </w:p>
    <w:p>
      <w:pPr>
        <w:jc w:val="both"/>
      </w:pPr>
      <w:r>
        <w:rPr/>
        <w:t xml:space="preserve">2. It focuses on Ti–Ni based alloys, but also discusses more general problems related to intermetallics.</w:t>
      </w:r>
    </w:p>
    <w:p>
      <w:pPr>
        <w:jc w:val="both"/>
      </w:pPr>
      <w:r>
        <w:rPr/>
        <w:t xml:space="preserve">3. The article also introduces some recent applications of shape memory alloys.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recent developments in the research of shape memory alloys. It is well-researched and supported by citations from other sources, which adds to its credibility. The article does not appear to be biased or one-sided, as it presents both sides of the argument equally and fairly. Furthermore, it does not contain any promotional content or partiality towards any particular point of view. The article does not appear to be missing any points of consideration or evidence for the claims made, as it provides a thorough overview of the topic with sufficient detail and supporting evidence. Additionally, possible risks associated with the use of shape memory alloys are noted in the article.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Shape memory alloy applications</w:t>
      </w:r>
    </w:p>
    <w:p>
      <w:pPr>
        <w:spacing w:after="0"/>
        <w:numPr>
          <w:ilvl w:val="0"/>
          <w:numId w:val="2"/>
        </w:numPr>
      </w:pPr>
      <w:r>
        <w:rPr/>
        <w:t xml:space="preserve">Shape memory alloy properties</w:t>
      </w:r>
    </w:p>
    <w:p>
      <w:pPr>
        <w:spacing w:after="0"/>
        <w:numPr>
          <w:ilvl w:val="0"/>
          <w:numId w:val="2"/>
        </w:numPr>
      </w:pPr>
      <w:r>
        <w:rPr/>
        <w:t xml:space="preserve">Shape memory alloy materials</w:t>
      </w:r>
    </w:p>
    <w:p>
      <w:pPr>
        <w:spacing w:after="0"/>
        <w:numPr>
          <w:ilvl w:val="0"/>
          <w:numId w:val="2"/>
        </w:numPr>
      </w:pPr>
      <w:r>
        <w:rPr/>
        <w:t xml:space="preserve">Shape memory alloy fabrication</w:t>
      </w:r>
    </w:p>
    <w:p>
      <w:pPr>
        <w:spacing w:after="0"/>
        <w:numPr>
          <w:ilvl w:val="0"/>
          <w:numId w:val="2"/>
        </w:numPr>
      </w:pPr>
      <w:r>
        <w:rPr/>
        <w:t xml:space="preserve">Shape memory alloy fatigue</w:t>
      </w:r>
    </w:p>
    <w:p>
      <w:pPr>
        <w:numPr>
          <w:ilvl w:val="0"/>
          <w:numId w:val="2"/>
        </w:numPr>
      </w:pPr>
      <w:r>
        <w:rPr/>
        <w:t xml:space="preserve">Shape memory alloy modeling</w:t>
      </w:r>
    </w:p>
    <w:p>
      <w:pPr>
        <w:pStyle w:val="Heading1"/>
      </w:pPr>
      <w:bookmarkStart w:id="6" w:name="_Toc6"/>
      <w:r>
        <w:t>Report location:</w:t>
      </w:r>
      <w:bookmarkEnd w:id="6"/>
    </w:p>
    <w:p>
      <w:hyperlink r:id="rId8" w:history="1">
        <w:r>
          <w:rPr>
            <w:color w:val="2980b9"/>
            <w:u w:val="single"/>
          </w:rPr>
          <w:t xml:space="preserve">https://www.fullpicture.app/item/40ae609d405d77b88f94f0353dce8db1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5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6979598000703" TargetMode="External"/><Relationship Id="rId8" Type="http://schemas.openxmlformats.org/officeDocument/2006/relationships/hyperlink" Target="https://www.fullpicture.app/item/40ae609d405d77b88f94f0353dce8d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2023-02-26T05:53:50+01:00</dcterms:created>
  <dcterms:modified xsi:type="dcterms:W3CDTF">2023-02-26T05:53:50+01:00</dcterms:modified>
</cp:coreProperties>
</file>

<file path=docProps/custom.xml><?xml version="1.0" encoding="utf-8"?>
<Properties xmlns="http://schemas.openxmlformats.org/officeDocument/2006/custom-properties" xmlns:vt="http://schemas.openxmlformats.org/officeDocument/2006/docPropsVTypes"/>
</file>