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sensitive electrochemical sensor based on 3D porous melamine-doped rGO/MXene composite aerogel for the detection of heavy metal ions in the environment - ScienceDirect</w:t>
      </w:r>
      <w:br/>
      <w:hyperlink r:id="rId7" w:history="1">
        <w:r>
          <w:rPr>
            <w:color w:val="2980b9"/>
            <w:u w:val="single"/>
          </w:rPr>
          <w:t xml:space="preserve">https://www.sciencedirect.com/science/article/pii/S0039914023000450</w:t>
        </w:r>
      </w:hyperlink>
    </w:p>
    <w:p>
      <w:pPr>
        <w:pStyle w:val="Heading1"/>
      </w:pPr>
      <w:bookmarkStart w:id="2" w:name="_Toc2"/>
      <w:r>
        <w:t>Article summary:</w:t>
      </w:r>
      <w:bookmarkEnd w:id="2"/>
    </w:p>
    <w:p>
      <w:pPr>
        <w:jc w:val="both"/>
      </w:pPr>
      <w:r>
        <w:rPr/>
        <w:t xml:space="preserve">1. A three-dimensional melamine-doped graphene oxide/MXene composite aerogel was developed for the simultaneous and sensitive detection of three metal ions (Zn2+, Cd2+, and Pb2+) in the environment.</w:t>
      </w:r>
    </w:p>
    <w:p>
      <w:pPr>
        <w:jc w:val="both"/>
      </w:pPr>
      <w:r>
        <w:rPr/>
        <w:t xml:space="preserve">2. The network-like 3D structure combining 2D MXene and rGO sheets can provide a high ratio of surface area and enriched functional clusters, which are beneficial for improving the electrical conductivity and promoting the uptake of heavy metal ions.</w:t>
      </w:r>
    </w:p>
    <w:p>
      <w:pPr>
        <w:jc w:val="both"/>
      </w:pPr>
      <w:r>
        <w:rPr/>
        <w:t xml:space="preserve">3. The constructed innovative sensing platform can sensitively detect Zn2+, Cd2+, and Pb2+ simultaneously, with detection limits of 0.48 μg L-1,0.45 μg L-1 and 0.29 μg L-1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detailed information on the development of a three-dimensional melamine-doped graphene oxide/MXene composite aerogel for the simultaneous and sensitive detection of three metal ions (Zn2+, Cd2+, and Pb2+) in the environment. The article also provides evidence to support its claims such as recovery outcomes in challenging real samples being satisfactory, low detection limits, broad linear range, etc., making it a reliable source of information on this topic. </w:t>
      </w:r>
    </w:p>
    <w:p>
      <w:pPr>
        <w:jc w:val="both"/>
      </w:pPr>
      <w:r>
        <w:rPr/>
        <w:t xml:space="preserve">However, there are some potential biases that should be noted when reading this article such as partiality towards certain methods or techniques used in developing this sensor (e.g., self-assembly method). Additionally, while the article does mention possible risks associated with heavy metal ion pollution, it does not explore counterarguments or present both sides equally which could have provided more insight into this issue from different perspectives. Furthermore, there is no discussion on potential limitations or drawbacks associated with using this sensor which could have been useful to consider when assessing its reliability or trustworthiness. </w:t>
      </w:r>
    </w:p>
    <w:p>
      <w:pPr>
        <w:jc w:val="both"/>
      </w:pPr>
      <w:r>
        <w:rPr/>
        <w:t xml:space="preserve">In conclusion, while overall reliable and trustworthy, there are some potential biases that should be taken into consideration when reading this article such as partiality towards certain methods or techniques used in developing this sensor as well as lack of exploration into counterarguments or presenting both sides equally which could have provided more insight into this issue from different perspectives.</w:t>
      </w:r>
    </w:p>
    <w:p>
      <w:pPr>
        <w:pStyle w:val="Heading1"/>
      </w:pPr>
      <w:bookmarkStart w:id="5" w:name="_Toc5"/>
      <w:r>
        <w:t>Topics for further research:</w:t>
      </w:r>
      <w:bookmarkEnd w:id="5"/>
    </w:p>
    <w:p>
      <w:pPr>
        <w:spacing w:after="0"/>
        <w:numPr>
          <w:ilvl w:val="0"/>
          <w:numId w:val="2"/>
        </w:numPr>
      </w:pPr>
      <w:r>
        <w:rPr/>
        <w:t xml:space="preserve">Heavy metal ion pollution risks</w:t>
      </w:r>
    </w:p>
    <w:p>
      <w:pPr>
        <w:spacing w:after="0"/>
        <w:numPr>
          <w:ilvl w:val="0"/>
          <w:numId w:val="2"/>
        </w:numPr>
      </w:pPr>
      <w:r>
        <w:rPr/>
        <w:t xml:space="preserve">Counterarguments to heavy metal ion pollution</w:t>
      </w:r>
    </w:p>
    <w:p>
      <w:pPr>
        <w:spacing w:after="0"/>
        <w:numPr>
          <w:ilvl w:val="0"/>
          <w:numId w:val="2"/>
        </w:numPr>
      </w:pPr>
      <w:r>
        <w:rPr/>
        <w:t xml:space="preserve">Limitations of three-dimensional melamine-doped graphene oxide/MXene composite aerogel</w:t>
      </w:r>
    </w:p>
    <w:p>
      <w:pPr>
        <w:spacing w:after="0"/>
        <w:numPr>
          <w:ilvl w:val="0"/>
          <w:numId w:val="2"/>
        </w:numPr>
      </w:pPr>
      <w:r>
        <w:rPr/>
        <w:t xml:space="preserve">Advantages of self-assembly method</w:t>
      </w:r>
    </w:p>
    <w:p>
      <w:pPr>
        <w:spacing w:after="0"/>
        <w:numPr>
          <w:ilvl w:val="0"/>
          <w:numId w:val="2"/>
        </w:numPr>
      </w:pPr>
      <w:r>
        <w:rPr/>
        <w:t xml:space="preserve">Real sample recovery outcomes</w:t>
      </w:r>
    </w:p>
    <w:p>
      <w:pPr>
        <w:numPr>
          <w:ilvl w:val="0"/>
          <w:numId w:val="2"/>
        </w:numPr>
      </w:pPr>
      <w:r>
        <w:rPr/>
        <w:t xml:space="preserve">Broad linear range detection of metal ions</w:t>
      </w:r>
    </w:p>
    <w:p>
      <w:pPr>
        <w:pStyle w:val="Heading1"/>
      </w:pPr>
      <w:bookmarkStart w:id="6" w:name="_Toc6"/>
      <w:r>
        <w:t>Report location:</w:t>
      </w:r>
      <w:bookmarkEnd w:id="6"/>
    </w:p>
    <w:p>
      <w:hyperlink r:id="rId8" w:history="1">
        <w:r>
          <w:rPr>
            <w:color w:val="2980b9"/>
            <w:u w:val="single"/>
          </w:rPr>
          <w:t xml:space="preserve">https://www.fullpicture.app/item/40e613ba864e5c21284ddf54ddc6eea3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7C5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9914023000450" TargetMode="External"/><Relationship Id="rId8" Type="http://schemas.openxmlformats.org/officeDocument/2006/relationships/hyperlink" Target="https://www.fullpicture.app/item/40e613ba864e5c21284ddf54ddc6ee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2023-02-19T15:01:50+01:00</dcterms:created>
  <dcterms:modified xsi:type="dcterms:W3CDTF">2023-02-19T15:01:50+01:00</dcterms:modified>
</cp:coreProperties>
</file>

<file path=docProps/custom.xml><?xml version="1.0" encoding="utf-8"?>
<Properties xmlns="http://schemas.openxmlformats.org/officeDocument/2006/custom-properties" xmlns:vt="http://schemas.openxmlformats.org/officeDocument/2006/docPropsVTypes"/>
</file>