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Heart failure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https://pubmed.ncbi.nlm.nih.gov/15924986/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Heart failure is a common, disabling, and deadly condition that can be treated with various effective therapies.</w:t>
      </w:r>
    </w:p>
    <w:p>
      <w:pPr>
        <w:jc w:val="both"/>
      </w:pPr>
      <w:r>
        <w:rPr/>
        <w:t xml:space="preserve">2. Angiotensin-converting-enzyme inhibitors and beta blockers are essential disease-modifying treatments for all patients with heart failure.</w:t>
      </w:r>
    </w:p>
    <w:p>
      <w:pPr>
        <w:jc w:val="both"/>
      </w:pPr>
      <w:r>
        <w:rPr/>
        <w:t xml:space="preserve">3. New pharmacological, device, and surgical treatments for heart failure are currently under evaluation in clinical trials, including stem-cell treatment.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该文章提供了关于心力衰竭的治疗方法和现有的有效药物的概述。然而，它可能存在一些偏见和局限性。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首先，文章强调了左室射血分数低的患者可以获得许多有效治疗方法，但对于左室射血分数正常或保留的患者，则没有提供明确的治疗建议。这可能会导致忽略一部分患者的需求。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探讨某些药物治疗可能带来的副作用和风险。例如，ACE抑制剂和β受体阻滞剂可能会导致低血压、头晕、咳嗽等不良反应。此外，对于某些患者来说，使用心脏复律除颤器或左室辅助装置也可能存在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此外，该文章未涉及到其他因素如生活方式改变、饮食习惯等对心力衰竭预防和管理方面的影响。这些因素在预防和管理心力衰竭方面也非常重要。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最后，在介绍新型药物、设备和手术治疗时，该文章并未提及这些新型治疗是否已经通过严格的临床试验，并且是否已经被证明是安全有效的。这种缺乏证据支持的推广可能会误导读者。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总之，虽然该文章提供了有关心力衰竭治疗方法和现有药物的信息，但仍需要更全面地考虑其他因素，并注意到可能存在偏见或缺失证据支持所提出主张。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Lifestyle changes for heart failure prevention and management
</w:t>
      </w:r>
    </w:p>
    <w:p>
      <w:pPr>
        <w:spacing w:after="0"/>
        <w:numPr>
          <w:ilvl w:val="0"/>
          <w:numId w:val="2"/>
        </w:numPr>
      </w:pPr>
      <w:r>
        <w:rPr/>
        <w:t xml:space="preserve">Side effects and risks of heart failure medications
</w:t>
      </w:r>
    </w:p>
    <w:p>
      <w:pPr>
        <w:spacing w:after="0"/>
        <w:numPr>
          <w:ilvl w:val="0"/>
          <w:numId w:val="2"/>
        </w:numPr>
      </w:pPr>
      <w:r>
        <w:rPr/>
        <w:t xml:space="preserve">Treatment options for patients with preserved ejection fraction
</w:t>
      </w:r>
    </w:p>
    <w:p>
      <w:pPr>
        <w:spacing w:after="0"/>
        <w:numPr>
          <w:ilvl w:val="0"/>
          <w:numId w:val="2"/>
        </w:numPr>
      </w:pPr>
      <w:r>
        <w:rPr/>
        <w:t xml:space="preserve">Evidence-based support for new heart failure treatments
</w:t>
      </w:r>
    </w:p>
    <w:p>
      <w:pPr>
        <w:spacing w:after="0"/>
        <w:numPr>
          <w:ilvl w:val="0"/>
          <w:numId w:val="2"/>
        </w:numPr>
      </w:pPr>
      <w:r>
        <w:rPr/>
        <w:t xml:space="preserve">Risks and benefits of cardiac resynchronization therapy and left ventricular assist devices
</w:t>
      </w:r>
    </w:p>
    <w:p>
      <w:pPr>
        <w:numPr>
          <w:ilvl w:val="0"/>
          <w:numId w:val="2"/>
        </w:numPr>
      </w:pPr>
      <w:r>
        <w:rPr/>
        <w:t xml:space="preserve">Dietary interventions for heart failure management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https://www.fullpicture.app/item/40f70cb59d3e9e8e132c9eed22f75f34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8A73C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15924986/" TargetMode="External"/><Relationship Id="rId8" Type="http://schemas.openxmlformats.org/officeDocument/2006/relationships/hyperlink" Target="https://www.fullpicture.app/item/40f70cb59d3e9e8e132c9eed22f75f3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2023-07-28T05:01:16+02:00</dcterms:created>
  <dcterms:modified xsi:type="dcterms:W3CDTF">2023-07-28T05:01:16+02:00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