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Software Tools for Model-Informed Precision Dosing: How Well Do They Satisfy the Needs? - PubMed</w:t>
      </w:r>
      <w:br/>
      <w:hyperlink r:id="rId7" w:history="1">
        <w:r>
          <w:rPr>
            <w:color w:val="2980b9"/>
            <w:u w:val="single"/>
          </w:rPr>
          <w:t xml:space="preserve">https://pubmed.ncbi.nlm.nih.gov/32457619/</w:t>
        </w:r>
      </w:hyperlink>
    </w:p>
    <w:p>
      <w:pPr>
        <w:pStyle w:val="Heading1"/>
      </w:pPr>
      <w:bookmarkStart w:id="2" w:name="_Toc2"/>
      <w:r>
        <w:t>Article summary:</w:t>
      </w:r>
      <w:bookmarkEnd w:id="2"/>
    </w:p>
    <w:p>
      <w:pPr>
        <w:jc w:val="both"/>
      </w:pPr>
      <w:r>
        <w:rPr/>
        <w:t xml:space="preserve">1. This study focuses on identifying the requirements for and evaluating the performance of currently available model-informed precision dosing (MIPD) software tools.</w:t>
      </w:r>
    </w:p>
    <w:p>
      <w:pPr>
        <w:jc w:val="both"/>
      </w:pPr>
      <w:r>
        <w:rPr/>
        <w:t xml:space="preserve">2. A survey was conducted to assess the importance of 103 pre-established software tool criteria organized in eight categories.</w:t>
      </w:r>
    </w:p>
    <w:p>
      <w:pPr>
        <w:jc w:val="both"/>
      </w:pPr>
      <w:r>
        <w:rPr/>
        <w:t xml:space="preserve">3. Ten MIPD software tools were identified and evaluated, with differences in terms of features, user interface design, number of drug modules and populations, user support, quality control, and cost.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current state of model-informed precision dosing (MIPD) software tools and their potential applications in clinical practice. The authors have conducted a survey to assess the importance of 103 pre-established software tool criteria organized in eight categories, which is a useful approach to understanding the needs and expectations from such tools. Furthermore, they have identified 10 MIPD software tools through literature and internet searches and evaluated them based on these criteria. </w:t>
      </w:r>
    </w:p>
    <w:p>
      <w:pPr>
        <w:jc w:val="both"/>
      </w:pPr>
      <w:r>
        <w:rPr/>
        <w:t xml:space="preserve">The article is generally reliable as it provides an objective overview of the current state of MIPD software tools and their potential applications in clinical practice. However, there are some points that could be improved upon. For example, while the authors have provided an overview of 10 MIPD software tools, they do not provide any information about other existing or emerging solutions that may be available on the market or under development. Additionally, while they have discussed some potential improvements that could be made to existing solutions (e.g., electronic health record integration), they do not provide any concrete suggestions or recommendations for how this could be achieved or what specific steps should be taken to achieve this goal. Finally, while they discuss the need for prospective evidence for the clinical benefits of these tools, they do not provide any details about how this evidence could be obtained or what type of studies would be necessary to generate such evidence. </w:t>
      </w:r>
    </w:p>
    <w:p>
      <w:pPr>
        <w:jc w:val="both"/>
      </w:pPr>
      <w:r>
        <w:rPr/>
        <w:t xml:space="preserve">In conclusion, this article provides a useful overview of current MIPD software tools and their potential applications in clinical practice; however, there are some areas where further research is needed in order to fully understand their potential benefits and limitations.</w:t>
      </w:r>
    </w:p>
    <w:p>
      <w:pPr>
        <w:pStyle w:val="Heading1"/>
      </w:pPr>
      <w:bookmarkStart w:id="5" w:name="_Toc5"/>
      <w:r>
        <w:t>Topics for further research:</w:t>
      </w:r>
      <w:bookmarkEnd w:id="5"/>
    </w:p>
    <w:p>
      <w:pPr>
        <w:spacing w:after="0"/>
        <w:numPr>
          <w:ilvl w:val="0"/>
          <w:numId w:val="2"/>
        </w:numPr>
      </w:pPr>
      <w:r>
        <w:rPr/>
        <w:t xml:space="preserve">Electronic health record integration for MIPD software tools</w:t>
      </w:r>
    </w:p>
    <w:p>
      <w:pPr>
        <w:spacing w:after="0"/>
        <w:numPr>
          <w:ilvl w:val="0"/>
          <w:numId w:val="2"/>
        </w:numPr>
      </w:pPr>
      <w:r>
        <w:rPr/>
        <w:t xml:space="preserve">Prospective evidence for MIPD software tools</w:t>
      </w:r>
    </w:p>
    <w:p>
      <w:pPr>
        <w:spacing w:after="0"/>
        <w:numPr>
          <w:ilvl w:val="0"/>
          <w:numId w:val="2"/>
        </w:numPr>
      </w:pPr>
      <w:r>
        <w:rPr/>
        <w:t xml:space="preserve">Clinical benefits of MIPD software tools</w:t>
      </w:r>
    </w:p>
    <w:p>
      <w:pPr>
        <w:spacing w:after="0"/>
        <w:numPr>
          <w:ilvl w:val="0"/>
          <w:numId w:val="2"/>
        </w:numPr>
      </w:pPr>
      <w:r>
        <w:rPr/>
        <w:t xml:space="preserve">Emerging MIPD software tools</w:t>
      </w:r>
    </w:p>
    <w:p>
      <w:pPr>
        <w:spacing w:after="0"/>
        <w:numPr>
          <w:ilvl w:val="0"/>
          <w:numId w:val="2"/>
        </w:numPr>
      </w:pPr>
      <w:r>
        <w:rPr/>
        <w:t xml:space="preserve">Studies to generate evidence for MIPD software tools</w:t>
      </w:r>
    </w:p>
    <w:p>
      <w:pPr>
        <w:numPr>
          <w:ilvl w:val="0"/>
          <w:numId w:val="2"/>
        </w:numPr>
      </w:pPr>
      <w:r>
        <w:rPr/>
        <w:t xml:space="preserve">Recommendations for improving MIPD software tools</w:t>
      </w:r>
    </w:p>
    <w:p>
      <w:pPr>
        <w:pStyle w:val="Heading1"/>
      </w:pPr>
      <w:bookmarkStart w:id="6" w:name="_Toc6"/>
      <w:r>
        <w:t>Report location:</w:t>
      </w:r>
      <w:bookmarkEnd w:id="6"/>
    </w:p>
    <w:p>
      <w:hyperlink r:id="rId8" w:history="1">
        <w:r>
          <w:rPr>
            <w:color w:val="2980b9"/>
            <w:u w:val="single"/>
          </w:rPr>
          <w:t xml:space="preserve">https://www.fullpicture.app/item/4110a0edf912d162e4bfe8877e918fcf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470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457619/" TargetMode="External"/><Relationship Id="rId8" Type="http://schemas.openxmlformats.org/officeDocument/2006/relationships/hyperlink" Target="https://www.fullpicture.app/item/4110a0edf912d162e4bfe8877e918f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2023-02-26T23:58:55+01:00</dcterms:created>
  <dcterms:modified xsi:type="dcterms:W3CDTF">2023-02-26T23:58:55+01:00</dcterms:modified>
</cp:coreProperties>
</file>

<file path=docProps/custom.xml><?xml version="1.0" encoding="utf-8"?>
<Properties xmlns="http://schemas.openxmlformats.org/officeDocument/2006/custom-properties" xmlns:vt="http://schemas.openxmlformats.org/officeDocument/2006/docPropsVTypes"/>
</file>