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Mental Lexicon Features of the Hakka-Mandarin Dialect Bilingual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https://www.ncbi.nlm.nih.gov/pmc/articles/PMC9775871/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本研究从两个角度探讨了客家话-普通话双语者的心理词汇特征：词汇结构特征和词汇之间的关系。</w:t>
      </w:r>
    </w:p>
    <w:p>
      <w:pPr>
        <w:jc w:val="both"/>
      </w:pPr>
      <w:r>
        <w:rPr/>
        <w:t xml:space="preserve">2. 实验一使用语义流畅性任务和复杂网络分析观察了词汇的结构特征。</w:t>
      </w:r>
    </w:p>
    <w:p>
      <w:pPr>
        <w:jc w:val="both"/>
      </w:pPr>
      <w:r>
        <w:rPr/>
        <w:t xml:space="preserve">3. 实验二使用跨语言长期重复刺激范式来探索D1和D2之间的关系，其中三个子实验分别关注了概念表征、词形表征及其关系。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本文是一项有关客家-普通话双语者心理词汇特征的研究，作者在文章中介绍了这一方面的相关内容。</w:t>
      </w:r>
    </w:p>
    <w:p>
      <w:pPr>
        <w:jc w:val="both"/>
      </w:pPr>
      <w:r>
        <w:rPr/>
        <w:t xml:space="preserve">文章中存在一些偏见：</w:t>
      </w:r>
    </w:p>
    <w:p>
      <w:pPr>
        <w:jc w:val="both"/>
      </w:pPr>
      <w:r>
        <w:rPr/>
        <w:t xml:space="preserve">1. 作者将“双语”与“方言双语”进行了区别（即将“双方言”看作是一个独立的单位）；</w:t>
      </w:r>
    </w:p>
    <w:p>
      <w:pPr>
        <w:jc w:val="both"/>
      </w:pPr>
      <w:r>
        <w:rPr/>
        <w:t xml:space="preserve">2. 作者将“相互理解性”作为区别“双方言”和“双语”的标准；</w:t>
      </w:r>
    </w:p>
    <w:p>
      <w:pPr>
        <w:jc w:val="both"/>
      </w:pPr>
      <w:r>
        <w:rPr/>
        <w:t xml:space="preserve">3. 作者将Hakka和Mandarin看作是不相互理解的方言。</w:t>
      </w:r>
    </w:p>
    <w:p>
      <w:pPr>
        <w:jc w:val="both"/>
      </w:pPr>
      <w:r>
        <w:rPr/>
        <w:t xml:space="preserve">此外，文章也存在一些考虑不周或无根据的主张、未考察或未能平衡呈现各方意见、未能考察风险因素、未能考察所有影响因子、以及无法显式地衡量数量上所遵循原则或标准的情况。例如：</w:t>
      </w:r>
    </w:p>
    <w:p>
      <w:pPr>
        <w:jc w:val="both"/>
      </w:pPr>
      <w:r>
        <w:rPr/>
        <w:t xml:space="preserve">1. 文章中并没有显式地衡量Hakka和Mandarin之间相似性/差异性如何影响心理字典特征；</w:t>
      </w:r>
    </w:p>
    <w:p>
      <w:pPr>
        <w:jc w:val="both"/>
      </w:pPr>
      <w:r>
        <w:rPr/>
        <w:t xml:space="preserve">2. 文章中也并没有显式地衡量不同民族/人群之间心理字典特征如何不同。</w:t>
      </w:r>
    </w:p>
    <w:p>
      <w:pPr>
        <w:jc w:val="both"/>
      </w:pPr>
      <w:r>
        <w:rPr/>
        <w:t xml:space="preserve">此外，文章也存在一些宣传内容或偏向性内容。例如：文章中将Hakka-Mandarin看作是一个独特耐人寻味的例子来进行介绍。此外，文章也存在一些时效性问题——例如随时间流逝会隐含出不合适或不准确信息——因此应当尽量避免使用这样的信息来进行介绍。</w:t>
      </w:r>
    </w:p>
    <w:p>
      <w:pPr>
        <w:jc w:val="both"/>
      </w:pPr>
      <w:r>
        <w:rPr/>
        <w:t xml:space="preserve">总之：尽管文章中包含大量信息并深入剖析了客家-普通话发音者心理字典特征（包含字典内部/外部特征以及L1/L2之间的关系）,但是由于上述原因,文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客家-普通话双语者心理字典特征；</w:t>
      </w:r>
    </w:p>
    <w:p>
      <w:pPr>
        <w:spacing w:after="0"/>
        <w:numPr>
          <w:ilvl w:val="0"/>
          <w:numId w:val="2"/>
        </w:numPr>
      </w:pPr>
      <w:r>
        <w:rPr/>
        <w:t xml:space="preserve">Hakka-Mandarin相似性/差异性；</w:t>
      </w:r>
    </w:p>
    <w:p>
      <w:pPr>
        <w:spacing w:after="0"/>
        <w:numPr>
          <w:ilvl w:val="0"/>
          <w:numId w:val="2"/>
        </w:numPr>
      </w:pPr>
      <w:r>
        <w:rPr/>
        <w:t xml:space="preserve">不同民族/人群心理字典特征；</w:t>
      </w:r>
    </w:p>
    <w:p>
      <w:pPr>
        <w:spacing w:after="0"/>
        <w:numPr>
          <w:ilvl w:val="0"/>
          <w:numId w:val="2"/>
        </w:numPr>
      </w:pPr>
      <w:r>
        <w:rPr/>
        <w:t xml:space="preserve">双方言与双语的区别；</w:t>
      </w:r>
    </w:p>
    <w:p>
      <w:pPr>
        <w:spacing w:after="0"/>
        <w:numPr>
          <w:ilvl w:val="0"/>
          <w:numId w:val="2"/>
        </w:numPr>
      </w:pPr>
      <w:r>
        <w:rPr/>
        <w:t xml:space="preserve">相互理解性作为区别双方言和双语的标准；</w:t>
      </w:r>
    </w:p>
    <w:p>
      <w:pPr>
        <w:numPr>
          <w:ilvl w:val="0"/>
          <w:numId w:val="2"/>
        </w:numPr>
      </w:pPr>
      <w:r>
        <w:rPr/>
        <w:t xml:space="preserve">Hakka和Mandarin是否相互理解。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https://www.fullpicture.app/item/41226b0075e60a5ce23f572c73d11d00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1E53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9775871/" TargetMode="External"/><Relationship Id="rId8" Type="http://schemas.openxmlformats.org/officeDocument/2006/relationships/hyperlink" Target="https://www.fullpicture.app/item/41226b0075e60a5ce23f572c73d11d0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2023-02-23T02:15:58+01:00</dcterms:created>
  <dcterms:modified xsi:type="dcterms:W3CDTF">2023-02-23T02:15:58+01:00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