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Walking the walk or talking the talk? Corporate social responsibility decoupling in emerging market multinationals | SpringerLink</w:t>
      </w:r>
      <w:br/>
      <w:hyperlink r:id="rId7" w:history="1">
        <w:r>
          <w:rPr>
            <w:color w:val="2980b9"/>
            <w:u w:val="single"/>
          </w:rPr>
          <w:t xml:space="preserve">https://link.springer.com/article/10.1057/s41267-018-0171-7</w:t>
        </w:r>
      </w:hyperlink>
    </w:p>
    <w:p>
      <w:pPr>
        <w:pStyle w:val="Heading1"/>
      </w:pPr>
      <w:bookmarkStart w:id="2" w:name="_Toc2"/>
      <w:r>
        <w:t>Article summary:</w:t>
      </w:r>
      <w:bookmarkEnd w:id="2"/>
    </w:p>
    <w:p>
      <w:pPr>
        <w:jc w:val="both"/>
      </w:pPr>
      <w:r>
        <w:rPr/>
        <w:t xml:space="preserve">1. This article examines the concept of corporate social responsibility (CSR) decoupling in emerging market multinationals.</w:t>
      </w:r>
    </w:p>
    <w:p>
      <w:pPr>
        <w:jc w:val="both"/>
      </w:pPr>
      <w:r>
        <w:rPr/>
        <w:t xml:space="preserve">2. It looks at how firms can manage their impressions of commitment to the natural environment, and how they can use international certifiable standards to self-regulate.</w:t>
      </w:r>
    </w:p>
    <w:p>
      <w:pPr>
        <w:jc w:val="both"/>
      </w:pPr>
      <w:r>
        <w:rPr/>
        <w:t xml:space="preserve">3. The article also explores the role of institutions, information, and legitimacy in influencing the market's response to CSR initiatives.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a range of sources such as academic journals, books, and databases to support its claims. The authors have provided evidence for their arguments by citing relevant research studies and theories from experts in the field. Furthermore, the authors have presented both sides of the argument fairly by exploring counterarguments and potential risks associated with CSR initiatives in emerging markets. </w:t>
      </w:r>
    </w:p>
    <w:p>
      <w:pPr>
        <w:jc w:val="both"/>
      </w:pPr>
      <w:r>
        <w:rPr/>
        <w:t xml:space="preserve">However, there are some potential biases that should be noted. For example, some of the sources cited may be biased towards certain perspectives or opinions due to their affiliations or interests. Additionally, some of the claims made may be unsupported or one-sided due to a lack of evidence or data available on certain topics. Furthermore, there may be missing points of consideration that could provide further insight into the topic being discussed. </w:t>
      </w:r>
    </w:p>
    <w:p>
      <w:pPr>
        <w:jc w:val="both"/>
      </w:pPr>
      <w:r>
        <w:rPr/>
        <w:t xml:space="preserve">In conclusion, this article is generally reliable and trustworthy but there are some potential biases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Corporate Social Responsibility in Emerging Markets</w:t>
      </w:r>
    </w:p>
    <w:p>
      <w:pPr>
        <w:spacing w:after="0"/>
        <w:numPr>
          <w:ilvl w:val="0"/>
          <w:numId w:val="2"/>
        </w:numPr>
      </w:pPr>
      <w:r>
        <w:rPr/>
        <w:t xml:space="preserve">Benefits of CSR in Emerging Markets</w:t>
      </w:r>
    </w:p>
    <w:p>
      <w:pPr>
        <w:spacing w:after="0"/>
        <w:numPr>
          <w:ilvl w:val="0"/>
          <w:numId w:val="2"/>
        </w:numPr>
      </w:pPr>
      <w:r>
        <w:rPr/>
        <w:t xml:space="preserve">Challenges of CSR in Emerging Markets</w:t>
      </w:r>
    </w:p>
    <w:p>
      <w:pPr>
        <w:spacing w:after="0"/>
        <w:numPr>
          <w:ilvl w:val="0"/>
          <w:numId w:val="2"/>
        </w:numPr>
      </w:pPr>
      <w:r>
        <w:rPr/>
        <w:t xml:space="preserve">Impact of CSR on Local Communities</w:t>
      </w:r>
    </w:p>
    <w:p>
      <w:pPr>
        <w:spacing w:after="0"/>
        <w:numPr>
          <w:ilvl w:val="0"/>
          <w:numId w:val="2"/>
        </w:numPr>
      </w:pPr>
      <w:r>
        <w:rPr/>
        <w:t xml:space="preserve">CSR and Sustainable Development</w:t>
      </w:r>
    </w:p>
    <w:p>
      <w:pPr>
        <w:numPr>
          <w:ilvl w:val="0"/>
          <w:numId w:val="2"/>
        </w:numPr>
      </w:pPr>
      <w:r>
        <w:rPr/>
        <w:t xml:space="preserve">CSR and Corporate Governance</w:t>
      </w:r>
    </w:p>
    <w:p>
      <w:pPr>
        <w:pStyle w:val="Heading1"/>
      </w:pPr>
      <w:bookmarkStart w:id="6" w:name="_Toc6"/>
      <w:r>
        <w:t>Report location:</w:t>
      </w:r>
      <w:bookmarkEnd w:id="6"/>
    </w:p>
    <w:p>
      <w:hyperlink r:id="rId8" w:history="1">
        <w:r>
          <w:rPr>
            <w:color w:val="2980b9"/>
            <w:u w:val="single"/>
          </w:rPr>
          <w:t xml:space="preserve">https://www.fullpicture.app/item/414851de6bda1de9821532860a34d908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3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7-018-0171-7" TargetMode="External"/><Relationship Id="rId8" Type="http://schemas.openxmlformats.org/officeDocument/2006/relationships/hyperlink" Target="https://www.fullpicture.app/item/414851de6bda1de9821532860a34d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2023-02-27T09:33:43+01:00</dcterms:created>
  <dcterms:modified xsi:type="dcterms:W3CDTF">2023-02-27T09:33:43+01:00</dcterms:modified>
</cp:coreProperties>
</file>

<file path=docProps/custom.xml><?xml version="1.0" encoding="utf-8"?>
<Properties xmlns="http://schemas.openxmlformats.org/officeDocument/2006/custom-properties" xmlns:vt="http://schemas.openxmlformats.org/officeDocument/2006/docPropsVTypes"/>
</file>