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Design and optimization of a cell-free atrazine biosensor - PMC</w:t>
      </w:r>
      <w:br/>
      <w:hyperlink r:id="rId7" w:history="1">
        <w:r>
          <w:rPr>
            <w:color w:val="2980b9"/>
            <w:u w:val="single"/>
          </w:rPr>
          <w:t xml:space="preserve">https://www.ncbi.nlm.nih.gov/pmc/articles/PMC7341367/</w:t>
        </w:r>
      </w:hyperlink>
    </w:p>
    <w:p>
      <w:pPr>
        <w:pStyle w:val="Heading1"/>
      </w:pPr>
      <w:bookmarkStart w:id="2" w:name="_Toc2"/>
      <w:r>
        <w:t>Article summary:</w:t>
      </w:r>
      <w:bookmarkEnd w:id="2"/>
    </w:p>
    <w:p>
      <w:pPr>
        <w:jc w:val="both"/>
      </w:pPr>
      <w:r>
        <w:rPr/>
        <w:t xml:space="preserve">1. This article presents a platform for the cell-free detection of atrazine, a water contaminant, by combining a previously characterized cyanuric acid biosensor with a reconstituted atrazine-to-cyanuric acid metabolic pathway.</w:t>
      </w:r>
    </w:p>
    <w:p>
      <w:pPr>
        <w:jc w:val="both"/>
      </w:pPr>
      <w:r>
        <w:rPr/>
        <w:t xml:space="preserve">2. The cell-free sensor is able to detect atrazine within an hour of incubation and has an activation ratio superior to previously reported whole-cell atrazine sensors.</w:t>
      </w:r>
    </w:p>
    <w:p>
      <w:pPr>
        <w:jc w:val="both"/>
      </w:pPr>
      <w:r>
        <w:rPr/>
        <w:t xml:space="preserve">3. The response characteristics of the atrazine sensor can be tuned by manipulating the ratios of enriched extracts in the cell-free reaction mixture.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experiments and data analysis. The authors have also provided references to back up their claims, which adds to the credibility of the article. Furthermore, the authors have discussed potential risks associated with their work, such as environmental contamination due to pesticide use, which shows that they are aware of possible implications of their research. </w:t>
      </w:r>
    </w:p>
    <w:p>
      <w:pPr>
        <w:jc w:val="both"/>
      </w:pPr>
      <w:r>
        <w:rPr/>
        <w:t xml:space="preserve">However, there are some points that could be improved upon in terms of trustworthiness and reliability. For example, while the authors have discussed potential risks associated with their work, they do not provide any counterarguments or alternative solutions that could mitigate these risks. Additionally, while the authors have provided references for their claims, some of these references are from other works by the same authors or from other works published in the same journal as this one; this could lead to bias in favor of certain conclusions or interpretations made by the authors. Finally, while this article does present both sides equally (i.e., advantages and disadvantages), it does not explore any unexplored counterarguments or missing points of consideration that could further strengthen its argument or provide additional insights into its findings.</w:t>
      </w:r>
    </w:p>
    <w:p>
      <w:pPr>
        <w:pStyle w:val="Heading1"/>
      </w:pPr>
      <w:bookmarkStart w:id="5" w:name="_Toc5"/>
      <w:r>
        <w:t>Topics for further research:</w:t>
      </w:r>
      <w:bookmarkEnd w:id="5"/>
    </w:p>
    <w:p>
      <w:pPr>
        <w:spacing w:after="0"/>
        <w:numPr>
          <w:ilvl w:val="0"/>
          <w:numId w:val="2"/>
        </w:numPr>
      </w:pPr>
      <w:r>
        <w:rPr/>
        <w:t xml:space="preserve">Environmental impacts of pesticide use</w:t>
      </w:r>
    </w:p>
    <w:p>
      <w:pPr>
        <w:spacing w:after="0"/>
        <w:numPr>
          <w:ilvl w:val="0"/>
          <w:numId w:val="2"/>
        </w:numPr>
      </w:pPr>
      <w:r>
        <w:rPr/>
        <w:t xml:space="preserve">Alternatives to pesticide use</w:t>
      </w:r>
    </w:p>
    <w:p>
      <w:pPr>
        <w:spacing w:after="0"/>
        <w:numPr>
          <w:ilvl w:val="0"/>
          <w:numId w:val="2"/>
        </w:numPr>
      </w:pPr>
      <w:r>
        <w:rPr/>
        <w:t xml:space="preserve">Bias in scientific research</w:t>
      </w:r>
    </w:p>
    <w:p>
      <w:pPr>
        <w:spacing w:after="0"/>
        <w:numPr>
          <w:ilvl w:val="0"/>
          <w:numId w:val="2"/>
        </w:numPr>
      </w:pPr>
      <w:r>
        <w:rPr/>
        <w:t xml:space="preserve">Mitigation of environmental risks</w:t>
      </w:r>
    </w:p>
    <w:p>
      <w:pPr>
        <w:spacing w:after="0"/>
        <w:numPr>
          <w:ilvl w:val="0"/>
          <w:numId w:val="2"/>
        </w:numPr>
      </w:pPr>
      <w:r>
        <w:rPr/>
        <w:t xml:space="preserve">Unexplored counterarguments in scientific research</w:t>
      </w:r>
    </w:p>
    <w:p>
      <w:pPr>
        <w:numPr>
          <w:ilvl w:val="0"/>
          <w:numId w:val="2"/>
        </w:numPr>
      </w:pPr>
      <w:r>
        <w:rPr/>
        <w:t xml:space="preserve">Implications of scientific research on society</w:t>
      </w:r>
    </w:p>
    <w:p>
      <w:pPr>
        <w:pStyle w:val="Heading1"/>
      </w:pPr>
      <w:bookmarkStart w:id="6" w:name="_Toc6"/>
      <w:r>
        <w:t>Report location:</w:t>
      </w:r>
      <w:bookmarkEnd w:id="6"/>
    </w:p>
    <w:p>
      <w:hyperlink r:id="rId8" w:history="1">
        <w:r>
          <w:rPr>
            <w:color w:val="2980b9"/>
            <w:u w:val="single"/>
          </w:rPr>
          <w:t xml:space="preserve">https://www.fullpicture.app/item/415c9f14afc273b195f0214347122a10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322B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341367/" TargetMode="External"/><Relationship Id="rId8" Type="http://schemas.openxmlformats.org/officeDocument/2006/relationships/hyperlink" Target="https://www.fullpicture.app/item/415c9f14afc273b195f0214347122a1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2023-02-22T04:07:18+01:00</dcterms:created>
  <dcterms:modified xsi:type="dcterms:W3CDTF">2023-02-22T04:07:18+01:00</dcterms:modified>
</cp:coreProperties>
</file>

<file path=docProps/custom.xml><?xml version="1.0" encoding="utf-8"?>
<Properties xmlns="http://schemas.openxmlformats.org/officeDocument/2006/custom-properties" xmlns:vt="http://schemas.openxmlformats.org/officeDocument/2006/docPropsVTypes"/>
</file>