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Efficacy of cellulose triacetate dialyzer and polysulfone synthetic hemofilter for continuous venovenous hemofiltration in acute renal failure - PubMed</w:t>
      </w:r>
      <w:br/>
      <w:hyperlink r:id="rId7" w:history="1">
        <w:r>
          <w:rPr>
            <w:color w:val="2980b9"/>
            <w:u w:val="single"/>
          </w:rPr>
          <w:t xml:space="preserve">https://pubmed.ncbi.nlm.nih.gov/17044456/</w:t>
        </w:r>
      </w:hyperlink>
    </w:p>
    <w:p>
      <w:pPr>
        <w:pStyle w:val="Heading1"/>
      </w:pPr>
      <w:bookmarkStart w:id="2" w:name="_Toc2"/>
      <w:r>
        <w:t>Article summary:</w:t>
      </w:r>
      <w:bookmarkEnd w:id="2"/>
    </w:p>
    <w:p>
      <w:pPr>
        <w:jc w:val="both"/>
      </w:pPr>
      <w:r>
        <w:rPr/>
        <w:t xml:space="preserve">1. The study compared the performance and biocompatibility of a modified cellulose membrane and a standard synthetic membrane in continuous renal replacement therapy (CRRT) for acute renal failure (ARF).</w:t>
      </w:r>
    </w:p>
    <w:p>
      <w:pPr>
        <w:jc w:val="both"/>
      </w:pPr>
      <w:r>
        <w:rPr/>
        <w:t xml:space="preserve">2. Both membranes were found to be equally effective in terms of clearance of small solutes, but the modified cellulose membrane had greater albumin loss in ultrafiltrate.</w:t>
      </w:r>
    </w:p>
    <w:p>
      <w:pPr>
        <w:jc w:val="both"/>
      </w:pPr>
      <w:r>
        <w:rPr/>
        <w:t xml:space="preserve">3. The modified cellulose membrane was considered a suitable alternative to the standard synthetic membrane in CRRT due to its excellent efficacy and lower cost.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"Efficacy of cellulose triacetate dialyzer and polysulfone synthetic hemofilter for continuous venovenous hemofiltration in acute renal failure" aims to compare the clearance performances and biocompatibility of a modified cellulose membrane and a standard synthetic membrane in continuous renal replacement therapy (CRRT) for patients with acute renal failure (ARF).</w:t>
      </w:r>
    </w:p>
    <w:p>
      <w:pPr>
        <w:jc w:val="both"/>
      </w:pPr>
      <w:r>
        <w:rPr/>
        <w:t xml:space="preserve"/>
      </w:r>
    </w:p>
    <w:p>
      <w:pPr>
        <w:jc w:val="both"/>
      </w:pPr>
      <w:r>
        <w:rPr/>
        <w:t xml:space="preserve">One potential bias in this article is the lack of information about the funding source or any conflicts of interest. It is important to know if the study was funded by a manufacturer or if any of the authors have financial ties to companies that produce these membranes. This information could influence the objectivity and reliability of the results.</w:t>
      </w:r>
    </w:p>
    <w:p>
      <w:pPr>
        <w:jc w:val="both"/>
      </w:pPr>
      <w:r>
        <w:rPr/>
        <w:t xml:space="preserve"/>
      </w:r>
    </w:p>
    <w:p>
      <w:pPr>
        <w:jc w:val="both"/>
      </w:pPr>
      <w:r>
        <w:rPr/>
        <w:t xml:space="preserve">The article reports that both membranes provided comparable values of sieving coefficients and clearances of small solutes, suggesting similar efficacy in terms of removing waste products from the blood. However, it also states that the modified cellulose membrane resulted in greater albumin loss in ultrafiltrate compared to the standard synthetic membrane. This finding raises concerns about potential protein loss during CRRT using the modified cellulose membrane, which could have negative implications for patient outcomes.</w:t>
      </w:r>
    </w:p>
    <w:p>
      <w:pPr>
        <w:jc w:val="both"/>
      </w:pPr>
      <w:r>
        <w:rPr/>
        <w:t xml:space="preserve"/>
      </w:r>
    </w:p>
    <w:p>
      <w:pPr>
        <w:jc w:val="both"/>
      </w:pPr>
      <w:r>
        <w:rPr/>
        <w:t xml:space="preserve">Another limitation of this article is its focus on efficacy and cost, without considering other important factors such as long-term outcomes, patient comfort, and ease of use for healthcare providers. These factors are crucial when evaluating different treatment options for ARF patients undergoing CRRT.</w:t>
      </w:r>
    </w:p>
    <w:p>
      <w:pPr>
        <w:jc w:val="both"/>
      </w:pPr>
      <w:r>
        <w:rPr/>
        <w:t xml:space="preserve"/>
      </w:r>
    </w:p>
    <w:p>
      <w:pPr>
        <w:jc w:val="both"/>
      </w:pPr>
      <w:r>
        <w:rPr/>
        <w:t xml:space="preserve">Additionally, there is no discussion or exploration of potential counterarguments or alternative viewpoints. The article presents only one side - that the modified cellulose membrane is an appropriate alternative to the standard synthetic membrane based on its efficacy and cost-effectiveness. However, it fails to acknowledge any potential drawbacks or risks associated with using this alternative membrane.</w:t>
      </w:r>
    </w:p>
    <w:p>
      <w:pPr>
        <w:jc w:val="both"/>
      </w:pPr>
      <w:r>
        <w:rPr/>
        <w:t xml:space="preserve"/>
      </w:r>
    </w:p>
    <w:p>
      <w:pPr>
        <w:jc w:val="both"/>
      </w:pPr>
      <w:r>
        <w:rPr/>
        <w:t xml:space="preserve">Furthermore, there is no mention of possible risks or adverse events associated with either membrane. It would be valuable to include information about complications experienced by patients during CRRT using each type of membrane, as well as any differences in infection rates or clotting issues.</w:t>
      </w:r>
    </w:p>
    <w:p>
      <w:pPr>
        <w:jc w:val="both"/>
      </w:pPr>
      <w:r>
        <w:rPr/>
        <w:t xml:space="preserve"/>
      </w:r>
    </w:p>
    <w:p>
      <w:pPr>
        <w:jc w:val="both"/>
      </w:pPr>
      <w:r>
        <w:rPr/>
        <w:t xml:space="preserve">Overall, this article provides limited information and does not thoroughly address all aspects of the topic. It lacks transparency regarding funding and conflicts of interest, fails to consider important factors beyond efficacy and cost, and does not present a balanced view by exploring potential drawbacks or risks associated with using the modified cellulose membrane. Further research is needed to fully evaluate the suitability of this alternative membrane for CRRT in ARF patients.</w:t>
      </w:r>
    </w:p>
    <w:p>
      <w:pPr>
        <w:pStyle w:val="Heading1"/>
      </w:pPr>
      <w:bookmarkStart w:id="5" w:name="_Toc5"/>
      <w:r>
        <w:t>Topics for further research:</w:t>
      </w:r>
      <w:bookmarkEnd w:id="5"/>
    </w:p>
    <w:p>
      <w:pPr>
        <w:spacing w:after="0"/>
        <w:numPr>
          <w:ilvl w:val="0"/>
          <w:numId w:val="2"/>
        </w:numPr>
      </w:pPr>
      <w:r>
        <w:rPr/>
        <w:t xml:space="preserve">Long-term outcomes of continuous renal replacement therapy in acute renal failure patients
</w:t>
      </w:r>
    </w:p>
    <w:p>
      <w:pPr>
        <w:spacing w:after="0"/>
        <w:numPr>
          <w:ilvl w:val="0"/>
          <w:numId w:val="2"/>
        </w:numPr>
      </w:pPr>
      <w:r>
        <w:rPr/>
        <w:t xml:space="preserve">Patient comfort and satisfaction in continuous renal replacement therapy
</w:t>
      </w:r>
    </w:p>
    <w:p>
      <w:pPr>
        <w:spacing w:after="0"/>
        <w:numPr>
          <w:ilvl w:val="0"/>
          <w:numId w:val="2"/>
        </w:numPr>
      </w:pPr>
      <w:r>
        <w:rPr/>
        <w:t xml:space="preserve">Ease of use for healthcare providers in continuous renal replacement therapy
</w:t>
      </w:r>
    </w:p>
    <w:p>
      <w:pPr>
        <w:spacing w:after="0"/>
        <w:numPr>
          <w:ilvl w:val="0"/>
          <w:numId w:val="2"/>
        </w:numPr>
      </w:pPr>
      <w:r>
        <w:rPr/>
        <w:t xml:space="preserve">Potential risks and adverse events associated with cellulose triacetate dialyzer in continuous venovenous hemofiltration
</w:t>
      </w:r>
    </w:p>
    <w:p>
      <w:pPr>
        <w:spacing w:after="0"/>
        <w:numPr>
          <w:ilvl w:val="0"/>
          <w:numId w:val="2"/>
        </w:numPr>
      </w:pPr>
      <w:r>
        <w:rPr/>
        <w:t xml:space="preserve">Infection rates and clotting issues in continuous renal replacement therapy using different membranes
</w:t>
      </w:r>
    </w:p>
    <w:p>
      <w:pPr>
        <w:numPr>
          <w:ilvl w:val="0"/>
          <w:numId w:val="2"/>
        </w:numPr>
      </w:pPr>
      <w:r>
        <w:rPr/>
        <w:t xml:space="preserve">Comparative studies on different types of membranes for continuous renal replacement therapy in acute renal failure patients</w:t>
      </w:r>
    </w:p>
    <w:p>
      <w:pPr>
        <w:pStyle w:val="Heading1"/>
      </w:pPr>
      <w:bookmarkStart w:id="6" w:name="_Toc6"/>
      <w:r>
        <w:t>Report location:</w:t>
      </w:r>
      <w:bookmarkEnd w:id="6"/>
    </w:p>
    <w:p>
      <w:hyperlink r:id="rId8" w:history="1">
        <w:r>
          <w:rPr>
            <w:color w:val="2980b9"/>
            <w:u w:val="single"/>
          </w:rPr>
          <w:t xml:space="preserve">https://www.fullpicture.app/item/416647d8a4073c3af669e74ed9ffb616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B78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044456/" TargetMode="External"/><Relationship Id="rId8" Type="http://schemas.openxmlformats.org/officeDocument/2006/relationships/hyperlink" Target="https://www.fullpicture.app/item/416647d8a4073c3af669e74ed9ffb6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2024-03-10T19:00:54+01:00</dcterms:created>
  <dcterms:modified xsi:type="dcterms:W3CDTF">2024-03-10T19:00:54+01:00</dcterms:modified>
</cp:coreProperties>
</file>

<file path=docProps/custom.xml><?xml version="1.0" encoding="utf-8"?>
<Properties xmlns="http://schemas.openxmlformats.org/officeDocument/2006/custom-properties" xmlns:vt="http://schemas.openxmlformats.org/officeDocument/2006/docPropsVTypes"/>
</file>