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Tradix</w:t>
      </w:r>
      <w:br/>
      <w:hyperlink r:id="rId7" w:history="1">
        <w:r>
          <w:rPr>
            <w:color w:val="2980b9"/>
            <w:u w:val="single"/>
          </w:rPr>
          <w:t xml:space="preserve">https://tradix.tech/</w:t>
        </w:r>
      </w:hyperlink>
    </w:p>
    <w:p>
      <w:pPr>
        <w:pStyle w:val="Heading1"/>
      </w:pPr>
      <w:bookmarkStart w:id="2" w:name="_Toc2"/>
      <w:r>
        <w:t>Article summary:</w:t>
      </w:r>
      <w:bookmarkEnd w:id="2"/>
    </w:p>
    <w:p>
      <w:pPr>
        <w:jc w:val="both"/>
      </w:pPr>
      <w:r>
        <w:rPr/>
        <w:t xml:space="preserve">1. Tradix is a platform designed to secure investments and eliminate the risk of getting "Rekt" with meme coins.</w:t>
      </w:r>
    </w:p>
    <w:p>
      <w:pPr>
        <w:jc w:val="both"/>
      </w:pPr>
      <w:r>
        <w:rPr/>
        <w:t xml:space="preserve">2. The platform offers a cryptocurrency portfolio tracker that allows users to track their investments in real-time across all wallets, exchanges, platforms, and blockchains.</w:t>
      </w:r>
    </w:p>
    <w:p>
      <w:pPr>
        <w:jc w:val="both"/>
      </w:pPr>
      <w:r>
        <w:rPr/>
        <w:t xml:space="preserve">3. Users can set trade parameters for all needed tokens and have them executed in real time when parameters are met, as well as set buy and sell orders and get notified on price changes on any token across the ethereum blockchain.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"Tradix" is a promotional piece that aims to introduce the Tradix platform as a solution for investors who want to secure their investments in cryptocurrencies. While the article provides some information about the features of the platform, it lacks critical analysis and presents a one-sided view of the benefits of using Tradix.</w:t>
      </w:r>
    </w:p>
    <w:p>
      <w:pPr>
        <w:jc w:val="both"/>
      </w:pPr>
      <w:r>
        <w:rPr/>
        <w:t xml:space="preserve"/>
      </w:r>
    </w:p>
    <w:p>
      <w:pPr>
        <w:jc w:val="both"/>
      </w:pPr>
      <w:r>
        <w:rPr/>
        <w:t xml:space="preserve">One potential bias in the article is its focus on the advantages of using Tradix without mentioning any potential risks or drawbacks. For example, there is no discussion about the security measures that Tradix has in place to protect users' funds or any potential vulnerabilities that could be exploited by hackers. This lack of information could mislead readers into thinking that using Tradix is completely safe and risk-free.</w:t>
      </w:r>
    </w:p>
    <w:p>
      <w:pPr>
        <w:jc w:val="both"/>
      </w:pPr>
      <w:r>
        <w:rPr/>
        <w:t xml:space="preserve"/>
      </w:r>
    </w:p>
    <w:p>
      <w:pPr>
        <w:jc w:val="both"/>
      </w:pPr>
      <w:r>
        <w:rPr/>
        <w:t xml:space="preserve">Another issue with the article is its use of unsupported claims and vague language. For instance, it states that Tradix provides "infinite possibilities" without explaining what these possibilities are or how they are achieved. Similarly, it claims that users can set trade parameters for all needed tokens and have them executed in real-time when parameters are met, but it does not provide any evidence or examples to support this claim.</w:t>
      </w:r>
    </w:p>
    <w:p>
      <w:pPr>
        <w:jc w:val="both"/>
      </w:pPr>
      <w:r>
        <w:rPr/>
        <w:t xml:space="preserve"/>
      </w:r>
    </w:p>
    <w:p>
      <w:pPr>
        <w:jc w:val="both"/>
      </w:pPr>
      <w:r>
        <w:rPr/>
        <w:t xml:space="preserve">The article also presents a partial view of the cryptocurrency market by focusing solely on Ethereum blockchain tokens. It does not mention other popular cryptocurrencies such as Bitcoin or Litecoin, which could limit its appeal to a broader audience.</w:t>
      </w:r>
    </w:p>
    <w:p>
      <w:pPr>
        <w:jc w:val="both"/>
      </w:pPr>
      <w:r>
        <w:rPr/>
        <w:t xml:space="preserve"/>
      </w:r>
    </w:p>
    <w:p>
      <w:pPr>
        <w:jc w:val="both"/>
      </w:pPr>
      <w:r>
        <w:rPr/>
        <w:t xml:space="preserve">Furthermore, while the article mentions that Tradix has 15 employees and three core leaders, it does not provide any information about their backgrounds or qualifications. This lack of transparency could raise questions about whether Tradix has a competent team in place to manage users' investments effectively.</w:t>
      </w:r>
    </w:p>
    <w:p>
      <w:pPr>
        <w:jc w:val="both"/>
      </w:pPr>
      <w:r>
        <w:rPr/>
        <w:t xml:space="preserve"/>
      </w:r>
    </w:p>
    <w:p>
      <w:pPr>
        <w:jc w:val="both"/>
      </w:pPr>
      <w:r>
        <w:rPr/>
        <w:t xml:space="preserve">Overall, while the article provides some useful information about Tradix's features, it lacks critical analysis and presents a one-sided view of its benefits. Readers should approach this article with caution and conduct further research before deciding whether to use Tradix as an investment platform.</w:t>
      </w:r>
    </w:p>
    <w:p>
      <w:pPr>
        <w:pStyle w:val="Heading1"/>
      </w:pPr>
      <w:bookmarkStart w:id="5" w:name="_Toc5"/>
      <w:r>
        <w:t>Topics for further research:</w:t>
      </w:r>
      <w:bookmarkEnd w:id="5"/>
    </w:p>
    <w:p>
      <w:pPr>
        <w:spacing w:after="0"/>
        <w:numPr>
          <w:ilvl w:val="0"/>
          <w:numId w:val="2"/>
        </w:numPr>
      </w:pPr>
      <w:r>
        <w:rPr/>
        <w:t xml:space="preserve">Tradix security measures for cryptocurrency investments
</w:t>
      </w:r>
    </w:p>
    <w:p>
      <w:pPr>
        <w:spacing w:after="0"/>
        <w:numPr>
          <w:ilvl w:val="0"/>
          <w:numId w:val="2"/>
        </w:numPr>
      </w:pPr>
      <w:r>
        <w:rPr/>
        <w:t xml:space="preserve">Potential vulnerabilities of Tradix platform
</w:t>
      </w:r>
    </w:p>
    <w:p>
      <w:pPr>
        <w:spacing w:after="0"/>
        <w:numPr>
          <w:ilvl w:val="0"/>
          <w:numId w:val="2"/>
        </w:numPr>
      </w:pPr>
      <w:r>
        <w:rPr/>
        <w:t xml:space="preserve">Risks and drawbacks of using Tradix for cryptocurrency investments
</w:t>
      </w:r>
    </w:p>
    <w:p>
      <w:pPr>
        <w:spacing w:after="0"/>
        <w:numPr>
          <w:ilvl w:val="0"/>
          <w:numId w:val="2"/>
        </w:numPr>
      </w:pPr>
      <w:r>
        <w:rPr/>
        <w:t xml:space="preserve">Comparison of Tradix with other cryptocurrency investment platforms
</w:t>
      </w:r>
    </w:p>
    <w:p>
      <w:pPr>
        <w:spacing w:after="0"/>
        <w:numPr>
          <w:ilvl w:val="0"/>
          <w:numId w:val="2"/>
        </w:numPr>
      </w:pPr>
      <w:r>
        <w:rPr/>
        <w:t xml:space="preserve">Qualifications and backgrounds of Tradix team members
</w:t>
      </w:r>
    </w:p>
    <w:p>
      <w:pPr>
        <w:numPr>
          <w:ilvl w:val="0"/>
          <w:numId w:val="2"/>
        </w:numPr>
      </w:pPr>
      <w:r>
        <w:rPr/>
        <w:t xml:space="preserve">Cryptocurrency market analysis beyond Ethereum blockchain tokens</w:t>
      </w:r>
    </w:p>
    <w:p>
      <w:pPr>
        <w:pStyle w:val="Heading1"/>
      </w:pPr>
      <w:bookmarkStart w:id="6" w:name="_Toc6"/>
      <w:r>
        <w:t>Report location:</w:t>
      </w:r>
      <w:bookmarkEnd w:id="6"/>
    </w:p>
    <w:p>
      <w:hyperlink r:id="rId8" w:history="1">
        <w:r>
          <w:rPr>
            <w:color w:val="2980b9"/>
            <w:u w:val="single"/>
          </w:rPr>
          <w:t xml:space="preserve">https://www.fullpicture.app/item/4176ad1c529f205586fe912e5107a9a2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2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ix.tech/" TargetMode="External"/><Relationship Id="rId8" Type="http://schemas.openxmlformats.org/officeDocument/2006/relationships/hyperlink" Target="https://www.fullpicture.app/item/4176ad1c529f205586fe912e5107a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2023-03-29T16:18:50+02:00</dcterms:created>
  <dcterms:modified xsi:type="dcterms:W3CDTF">2023-03-29T16:18:50+02:00</dcterms:modified>
</cp:coreProperties>
</file>

<file path=docProps/custom.xml><?xml version="1.0" encoding="utf-8"?>
<Properties xmlns="http://schemas.openxmlformats.org/officeDocument/2006/custom-properties" xmlns:vt="http://schemas.openxmlformats.org/officeDocument/2006/docPropsVTypes"/>
</file>