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Trends in Hospitalizations for Dialysis-Requiring Acute Kidney Injury in People With Versus Without Diabetes - PubMed</w:t>
      </w:r>
      <w:br/>
      <w:hyperlink r:id="rId7" w:history="1">
        <w:r>
          <w:rPr>
            <w:color w:val="2980b9"/>
            <w:u w:val="single"/>
          </w:rPr>
          <w:t xml:space="preserve">https://pubmed.ncbi.nlm.nih.gov/31843236/</w:t>
        </w:r>
      </w:hyperlink>
    </w:p>
    <w:p>
      <w:pPr>
        <w:pStyle w:val="Heading1"/>
      </w:pPr>
      <w:bookmarkStart w:id="2" w:name="_Toc2"/>
      <w:r>
        <w:t>Article summary:</w:t>
      </w:r>
      <w:bookmarkEnd w:id="2"/>
    </w:p>
    <w:p>
      <w:pPr>
        <w:jc w:val="both"/>
      </w:pPr>
      <w:r>
        <w:rPr/>
        <w:t xml:space="preserve">1. Hospitalization rates for dialysis-requiring acute kidney injury (AKI-D) have increased significantly in the US between 2000 and 2015, with greater increases seen in younger adults with diabetes.</w:t>
      </w:r>
    </w:p>
    <w:p>
      <w:pPr>
        <w:jc w:val="both"/>
      </w:pPr>
      <w:r>
        <w:rPr/>
        <w:t xml:space="preserve">2. In-hospital mortality for AKI-D has decreased significantly in both people with and without diabetes.</w:t>
      </w:r>
    </w:p>
    <w:p>
      <w:pPr>
        <w:jc w:val="both"/>
      </w:pPr>
      <w:r>
        <w:rPr/>
        <w:t xml:space="preserve">3. The proportion of AKI-D hospitalizations with liver, rheumatic, and kidney disease comorbid conditions has increased between 2000 and 2015, while the proportion of most cardiovascular comorbid conditions has decreased.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trends in hospitalizations for dialysis-requiring acute kidney injury (AKI-D) among people with versus without diabetes in the United States between 2000 and 2015. The authors used nationally representative data from the National Inpatient Sample and National Health Interview Survey to generate 16 cross-sectional samples of US adults aged 18 years or older during this period. They also used International Classification of Diseases, Ninth Revision, Clinical Modification (ICD-9-CM) diagnosis codes to define diabetes and AKI-D. Furthermore, they conducted join point regression to assess trends over time. </w:t>
      </w:r>
    </w:p>
    <w:p>
      <w:pPr>
        <w:jc w:val="both"/>
      </w:pPr>
      <w:r>
        <w:rPr/>
        <w:t xml:space="preserve">However, there are some potential biases that should be noted when interpreting the results of this study. First, the data used were hospital level rather than person level data which may lead to an underestimation of true prevalence rates due to missing information on outpatients or those who did not seek medical care at all. Second, there was no data available on type of diabetes which could have provided further insights into differences between types of diabetes in terms of risk factors for AKI-D hospitalization or mortality rates. Third, residual unmeasured confounding may have been present due to lack of laboratory data to corroborate AKI diagnosis as well as other potential risk factors that were not accounted for such as lifestyle factors or environmental exposures which could have impacted results. Finally, there is a lack of exploration into counterarguments or alternative explanations for the observed trends which could provide further insight into why these changes occurred over time.</w:t>
      </w:r>
    </w:p>
    <w:p>
      <w:pPr>
        <w:pStyle w:val="Heading1"/>
      </w:pPr>
      <w:bookmarkStart w:id="5" w:name="_Toc5"/>
      <w:r>
        <w:t>Topics for further research:</w:t>
      </w:r>
      <w:bookmarkEnd w:id="5"/>
    </w:p>
    <w:p>
      <w:pPr>
        <w:spacing w:after="0"/>
        <w:numPr>
          <w:ilvl w:val="0"/>
          <w:numId w:val="2"/>
        </w:numPr>
      </w:pPr>
      <w:r>
        <w:rPr/>
        <w:t xml:space="preserve">Diabetes and acute kidney injury</w:t>
      </w:r>
    </w:p>
    <w:p>
      <w:pPr>
        <w:spacing w:after="0"/>
        <w:numPr>
          <w:ilvl w:val="0"/>
          <w:numId w:val="2"/>
        </w:numPr>
      </w:pPr>
      <w:r>
        <w:rPr/>
        <w:t xml:space="preserve">Risk factors for AKI-D hospitalization</w:t>
      </w:r>
    </w:p>
    <w:p>
      <w:pPr>
        <w:spacing w:after="0"/>
        <w:numPr>
          <w:ilvl w:val="0"/>
          <w:numId w:val="2"/>
        </w:numPr>
      </w:pPr>
      <w:r>
        <w:rPr/>
        <w:t xml:space="preserve">Type of diabetes and AKI-D</w:t>
      </w:r>
    </w:p>
    <w:p>
      <w:pPr>
        <w:spacing w:after="0"/>
        <w:numPr>
          <w:ilvl w:val="0"/>
          <w:numId w:val="2"/>
        </w:numPr>
      </w:pPr>
      <w:r>
        <w:rPr/>
        <w:t xml:space="preserve">Lifestyle factors and AKI-D</w:t>
      </w:r>
    </w:p>
    <w:p>
      <w:pPr>
        <w:spacing w:after="0"/>
        <w:numPr>
          <w:ilvl w:val="0"/>
          <w:numId w:val="2"/>
        </w:numPr>
      </w:pPr>
      <w:r>
        <w:rPr/>
        <w:t xml:space="preserve">Environmental exposures and AKI-D</w:t>
      </w:r>
    </w:p>
    <w:p>
      <w:pPr>
        <w:numPr>
          <w:ilvl w:val="0"/>
          <w:numId w:val="2"/>
        </w:numPr>
      </w:pPr>
      <w:r>
        <w:rPr/>
        <w:t xml:space="preserve">Counterarguments for AKI-D trends</w:t>
      </w:r>
    </w:p>
    <w:p>
      <w:pPr>
        <w:pStyle w:val="Heading1"/>
      </w:pPr>
      <w:bookmarkStart w:id="6" w:name="_Toc6"/>
      <w:r>
        <w:t>Report location:</w:t>
      </w:r>
      <w:bookmarkEnd w:id="6"/>
    </w:p>
    <w:p>
      <w:hyperlink r:id="rId8" w:history="1">
        <w:r>
          <w:rPr>
            <w:color w:val="2980b9"/>
            <w:u w:val="single"/>
          </w:rPr>
          <w:t xml:space="preserve">https://www.fullpicture.app/item/41847626a2dc8af03661ceb0fcc45538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C9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43236/" TargetMode="External"/><Relationship Id="rId8" Type="http://schemas.openxmlformats.org/officeDocument/2006/relationships/hyperlink" Target="https://www.fullpicture.app/item/41847626a2dc8af03661ceb0fcc45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2023-03-09T10:29:58+01:00</dcterms:created>
  <dcterms:modified xsi:type="dcterms:W3CDTF">2023-03-09T10:29:58+01:00</dcterms:modified>
</cp:coreProperties>
</file>

<file path=docProps/custom.xml><?xml version="1.0" encoding="utf-8"?>
<Properties xmlns="http://schemas.openxmlformats.org/officeDocument/2006/custom-properties" xmlns:vt="http://schemas.openxmlformats.org/officeDocument/2006/docPropsVTypes"/>
</file>