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编码TGF-β受体的BMPR2杂合种系突变导致家族性原发性肺动脉高压 - PubMed</w:t>
      </w:r>
      <w:br/>
      <w:hyperlink r:id="rId7" w:history="1">
        <w:r>
          <w:rPr>
            <w:color w:val="2980b9"/>
            <w:u w:val="single"/>
          </w:rPr>
          <w:t xml:space="preserve">https://pubmed.ncbi.nlm.nih.gov/10973254/</w:t>
        </w:r>
      </w:hyperlink>
    </w:p>
    <w:p>
      <w:pPr>
        <w:pStyle w:val="Heading1"/>
      </w:pPr>
      <w:bookmarkStart w:id="2" w:name="_Toc2"/>
      <w:r>
        <w:t>Article summary:</w:t>
      </w:r>
      <w:bookmarkEnd w:id="2"/>
    </w:p>
    <w:p>
      <w:pPr>
        <w:jc w:val="both"/>
      </w:pPr>
      <w:r>
        <w:rPr/>
        <w:t xml:space="preserve">1. 家族性原发性肺动脉高压与BMPR2基因的杂合种系突变有关，该基因编码TGF-beta受体。</w:t>
      </w:r>
    </w:p>
    <w:p>
      <w:pPr>
        <w:jc w:val="both"/>
      </w:pPr>
      <w:r>
        <w:rPr/>
        <w:t xml:space="preserve">2. BMPR2单倍体功能不全也是原发性肺动脉高压的遗传分子机制之一。</w:t>
      </w:r>
    </w:p>
    <w:p>
      <w:pPr>
        <w:jc w:val="both"/>
      </w:pPr>
      <w:r>
        <w:rPr/>
        <w:t xml:space="preserve">3. II型骨形态发生蛋白受体在肺血管表达减少与原发性肺动脉高压有关。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由于本文只是一篇摘要，无法提供足够的信息来进行详细的批判性分析。然而，根据文章标题和摘要中提供的信息，可以得出以下结论：</w:t>
      </w:r>
    </w:p>
    <w:p>
      <w:pPr>
        <w:jc w:val="both"/>
      </w:pPr>
      <w:r>
        <w:rPr/>
        <w:t xml:space="preserve"/>
      </w:r>
    </w:p>
    <w:p>
      <w:pPr>
        <w:jc w:val="both"/>
      </w:pPr>
      <w:r>
        <w:rPr/>
        <w:t xml:space="preserve">该研究表明，BMPR2基因的杂合种系突变与家族性原发性肺动脉高压有关。这一发现对于了解肺动脉高压的遗传机制以及开发相关治疗方法具有重要意义。</w:t>
      </w:r>
    </w:p>
    <w:p>
      <w:pPr>
        <w:jc w:val="both"/>
      </w:pPr>
      <w:r>
        <w:rPr/>
        <w:t xml:space="preserve"/>
      </w:r>
    </w:p>
    <w:p>
      <w:pPr>
        <w:jc w:val="both"/>
      </w:pPr>
      <w:r>
        <w:rPr/>
        <w:t xml:space="preserve">由于本文只是一篇摘要，并没有提供足够的信息来确定是否存在偏见、片面报道、无根据的主张、缺失的考虑点、所提出主张的缺失证据、未探索的反驳、宣传内容等问题。</w:t>
      </w:r>
    </w:p>
    <w:p>
      <w:pPr>
        <w:pStyle w:val="Heading1"/>
      </w:pPr>
      <w:bookmarkStart w:id="5" w:name="_Toc5"/>
      <w:r>
        <w:t>Topics for further research:</w:t>
      </w:r>
      <w:bookmarkEnd w:id="5"/>
    </w:p>
    <w:p>
      <w:pPr>
        <w:spacing w:after="0"/>
        <w:numPr>
          <w:ilvl w:val="0"/>
          <w:numId w:val="2"/>
        </w:numPr>
      </w:pPr>
      <w:r>
        <w:rPr/>
        <w:t xml:space="preserve">BMPR2 gene mutations and pulmonary arterial hypertension
</w:t>
      </w:r>
    </w:p>
    <w:p>
      <w:pPr>
        <w:spacing w:after="0"/>
        <w:numPr>
          <w:ilvl w:val="0"/>
          <w:numId w:val="2"/>
        </w:numPr>
      </w:pPr>
      <w:r>
        <w:rPr/>
        <w:t xml:space="preserve">Genetic mechanisms of pulmonary arterial hypertension
</w:t>
      </w:r>
    </w:p>
    <w:p>
      <w:pPr>
        <w:spacing w:after="0"/>
        <w:numPr>
          <w:ilvl w:val="0"/>
          <w:numId w:val="2"/>
        </w:numPr>
      </w:pPr>
      <w:r>
        <w:rPr/>
        <w:t xml:space="preserve">Treatment options for familial pulmonary arterial hypertension
</w:t>
      </w:r>
    </w:p>
    <w:p>
      <w:pPr>
        <w:spacing w:after="0"/>
        <w:numPr>
          <w:ilvl w:val="0"/>
          <w:numId w:val="2"/>
        </w:numPr>
      </w:pPr>
      <w:r>
        <w:rPr/>
        <w:t xml:space="preserve">Bias in genetic studies of pulmonary arterial hypertension
</w:t>
      </w:r>
    </w:p>
    <w:p>
      <w:pPr>
        <w:spacing w:after="0"/>
        <w:numPr>
          <w:ilvl w:val="0"/>
          <w:numId w:val="2"/>
        </w:numPr>
      </w:pPr>
      <w:r>
        <w:rPr/>
        <w:t xml:space="preserve">Limitations of genetic testing for pulmonary arterial hypertension
</w:t>
      </w:r>
    </w:p>
    <w:p>
      <w:pPr>
        <w:numPr>
          <w:ilvl w:val="0"/>
          <w:numId w:val="2"/>
        </w:numPr>
      </w:pPr>
      <w:r>
        <w:rPr/>
        <w:t xml:space="preserve">Future directions for research on pulmonary arterial hypertension</w:t>
      </w:r>
    </w:p>
    <w:p>
      <w:pPr>
        <w:pStyle w:val="Heading1"/>
      </w:pPr>
      <w:bookmarkStart w:id="6" w:name="_Toc6"/>
      <w:r>
        <w:t>Report location:</w:t>
      </w:r>
      <w:bookmarkEnd w:id="6"/>
    </w:p>
    <w:p>
      <w:hyperlink r:id="rId8" w:history="1">
        <w:r>
          <w:rPr>
            <w:color w:val="2980b9"/>
            <w:u w:val="single"/>
          </w:rPr>
          <w:t xml:space="preserve">https://www.fullpicture.app/item/418e75fb47af038be4b7c452f71d69bc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3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0973254/" TargetMode="External"/><Relationship Id="rId8" Type="http://schemas.openxmlformats.org/officeDocument/2006/relationships/hyperlink" Target="https://www.fullpicture.app/item/418e75fb47af038be4b7c452f71d6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2024-01-10T17:25:25+01:00</dcterms:created>
  <dcterms:modified xsi:type="dcterms:W3CDTF">2024-01-10T17:25:25+01:00</dcterms:modified>
</cp:coreProperties>
</file>

<file path=docProps/custom.xml><?xml version="1.0" encoding="utf-8"?>
<Properties xmlns="http://schemas.openxmlformats.org/officeDocument/2006/custom-properties" xmlns:vt="http://schemas.openxmlformats.org/officeDocument/2006/docPropsVTypes"/>
</file>