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Blacklists Two Major Chinese CPU Developers | Tom's Hardware</w:t>
      </w:r>
      <w:br/>
      <w:hyperlink r:id="rId7" w:history="1">
        <w:r>
          <w:rPr>
            <w:color w:val="2980b9"/>
            <w:u w:val="single"/>
          </w:rPr>
          <w:t xml:space="preserve">https://www.tomshardware.com/news/us-doc-blacklists-two-cpu-developers-supercomputer-centers-from-china</w:t>
        </w:r>
      </w:hyperlink>
    </w:p>
    <w:p>
      <w:pPr>
        <w:pStyle w:val="Heading1"/>
      </w:pPr>
      <w:bookmarkStart w:id="2" w:name="_Toc2"/>
      <w:r>
        <w:t>Article summary:</w:t>
      </w:r>
      <w:bookmarkEnd w:id="2"/>
    </w:p>
    <w:p>
      <w:pPr>
        <w:jc w:val="both"/>
      </w:pPr>
      <w:r>
        <w:rPr/>
        <w:t xml:space="preserve">1. The U.S. Commerce Department has added seven Chinese entities, including two major CPU developers, to its Entity List, restricting their access to advanced technologies developed in the U.S.</w:t>
      </w:r>
    </w:p>
    <w:p>
      <w:pPr>
        <w:jc w:val="both"/>
      </w:pPr>
      <w:r>
        <w:rPr/>
        <w:t xml:space="preserve">2. The blacklisted entities are believed to have supported the modernization of the Chinese military and the development of weapons of mass destruction.</w:t>
      </w:r>
    </w:p>
    <w:p>
      <w:pPr>
        <w:jc w:val="both"/>
      </w:pPr>
      <w:r>
        <w:rPr/>
        <w:t xml:space="preserve">3. Supercomputer centers in China that use CPUs and SoCs developed in the country will now require a special license to purchase items or technologies from the U.S.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the recent decision by the U.S. Commerce Department to blacklist seven Chinese entities, including two major CPU developers, Tianjin Phytium Information Technology and Sunway Microelectronics. The blacklisting essentially prevents these companies from obtaining advanced technologies developed in the U.S. The article highlights that the Department of Commerce believes these entities have supported the modernization of the Chinese military and engaged in activities related to weapons development.</w:t>
      </w:r>
    </w:p>
    <w:p>
      <w:pPr>
        <w:jc w:val="both"/>
      </w:pPr>
      <w:r>
        <w:rPr/>
        <w:t xml:space="preserve"/>
      </w:r>
    </w:p>
    <w:p>
      <w:pPr>
        <w:jc w:val="both"/>
      </w:pPr>
      <w:r>
        <w:rPr/>
        <w:t xml:space="preserve">One potential bias in the article is its focus on the negative implications of China's technological advancements for national security. The article emphasizes that supercomputing capabilities are vital for developing modern weapons and suggests that China's efforts could be destabilizing. However, it does not provide a balanced perspective or explore potential benefits or legitimate civilian applications of these technologies.</w:t>
      </w:r>
    </w:p>
    <w:p>
      <w:pPr>
        <w:jc w:val="both"/>
      </w:pPr>
      <w:r>
        <w:rPr/>
        <w:t xml:space="preserve"/>
      </w:r>
    </w:p>
    <w:p>
      <w:pPr>
        <w:jc w:val="both"/>
      </w:pPr>
      <w:r>
        <w:rPr/>
        <w:t xml:space="preserve">The article also lacks evidence to support some of its claims. For example, it states that the blacklisted entities have supported the development of weapons of mass destruction and other destabilizing efforts without providing specific examples or evidence to back up these assertions. This lack of evidence undermines the credibility of these claims.</w:t>
      </w:r>
    </w:p>
    <w:p>
      <w:pPr>
        <w:jc w:val="both"/>
      </w:pPr>
      <w:r>
        <w:rPr/>
        <w:t xml:space="preserve"/>
      </w:r>
    </w:p>
    <w:p>
      <w:pPr>
        <w:jc w:val="both"/>
      </w:pPr>
      <w:r>
        <w:rPr/>
        <w:t xml:space="preserve">Additionally, the article does not explore counterarguments or alternative perspectives on this issue. It presents a one-sided view that supports the U.S. government's decision to blacklist these Chinese entities without considering potential criticisms or concerns about such actions.</w:t>
      </w:r>
    </w:p>
    <w:p>
      <w:pPr>
        <w:jc w:val="both"/>
      </w:pPr>
      <w:r>
        <w:rPr/>
        <w:t xml:space="preserve"/>
      </w:r>
    </w:p>
    <w:p>
      <w:pPr>
        <w:jc w:val="both"/>
      </w:pPr>
      <w:r>
        <w:rPr/>
        <w:t xml:space="preserve">Furthermore, there is promotional content within the article as it encourages readers to join Tom's Hardware for PC tech news and reviews. This promotional content is unrelated to the topic at hand and detracts from the objective reporting of information.</w:t>
      </w:r>
    </w:p>
    <w:p>
      <w:pPr>
        <w:jc w:val="both"/>
      </w:pPr>
      <w:r>
        <w:rPr/>
        <w:t xml:space="preserve"/>
      </w:r>
    </w:p>
    <w:p>
      <w:pPr>
        <w:jc w:val="both"/>
      </w:pPr>
      <w:r>
        <w:rPr/>
        <w:t xml:space="preserve">Overall, this article exhibits biases in its framing, lack of evidence for claims made, one-sided reporting, and promotional content unrelated to the topic discussed. It fails to provide a comprehensive analysis of the issue at hand and neglects important considerations and counterarguments.</w:t>
      </w:r>
    </w:p>
    <w:p>
      <w:pPr>
        <w:pStyle w:val="Heading1"/>
      </w:pPr>
      <w:bookmarkStart w:id="5" w:name="_Toc5"/>
      <w:r>
        <w:t>Topics for further research:</w:t>
      </w:r>
      <w:bookmarkEnd w:id="5"/>
    </w:p>
    <w:p>
      <w:pPr>
        <w:spacing w:after="0"/>
        <w:numPr>
          <w:ilvl w:val="0"/>
          <w:numId w:val="2"/>
        </w:numPr>
      </w:pPr>
      <w:r>
        <w:rPr/>
        <w:t xml:space="preserve">Potential civilian applications of supercomputing technology in China
</w:t>
      </w:r>
    </w:p>
    <w:p>
      <w:pPr>
        <w:spacing w:after="0"/>
        <w:numPr>
          <w:ilvl w:val="0"/>
          <w:numId w:val="2"/>
        </w:numPr>
      </w:pPr>
      <w:r>
        <w:rPr/>
        <w:t xml:space="preserve">Criticisms of the U.S. Commerce Department's decision to blacklist Chinese entities
</w:t>
      </w:r>
    </w:p>
    <w:p>
      <w:pPr>
        <w:spacing w:after="0"/>
        <w:numPr>
          <w:ilvl w:val="0"/>
          <w:numId w:val="2"/>
        </w:numPr>
      </w:pPr>
      <w:r>
        <w:rPr/>
        <w:t xml:space="preserve">China's advancements in CPU development and their impact on global technology markets
</w:t>
      </w:r>
    </w:p>
    <w:p>
      <w:pPr>
        <w:spacing w:after="0"/>
        <w:numPr>
          <w:ilvl w:val="0"/>
          <w:numId w:val="2"/>
        </w:numPr>
      </w:pPr>
      <w:r>
        <w:rPr/>
        <w:t xml:space="preserve">The role of advanced technologies in modern weapons development
</w:t>
      </w:r>
    </w:p>
    <w:p>
      <w:pPr>
        <w:spacing w:after="0"/>
        <w:numPr>
          <w:ilvl w:val="0"/>
          <w:numId w:val="2"/>
        </w:numPr>
      </w:pPr>
      <w:r>
        <w:rPr/>
        <w:t xml:space="preserve">China's military modernization efforts and their implications for regional security
</w:t>
      </w:r>
    </w:p>
    <w:p>
      <w:pPr>
        <w:numPr>
          <w:ilvl w:val="0"/>
          <w:numId w:val="2"/>
        </w:numPr>
      </w:pPr>
      <w:r>
        <w:rPr/>
        <w:t xml:space="preserve">The impact of U.S.-China trade tensions on technological collaborations and global supply chains</w:t>
      </w:r>
    </w:p>
    <w:p>
      <w:pPr>
        <w:pStyle w:val="Heading1"/>
      </w:pPr>
      <w:bookmarkStart w:id="6" w:name="_Toc6"/>
      <w:r>
        <w:t>Report location:</w:t>
      </w:r>
      <w:bookmarkEnd w:id="6"/>
    </w:p>
    <w:p>
      <w:hyperlink r:id="rId8" w:history="1">
        <w:r>
          <w:rPr>
            <w:color w:val="2980b9"/>
            <w:u w:val="single"/>
          </w:rPr>
          <w:t xml:space="preserve">https://www.fullpicture.app/item/4190fffd898f7ab721f30e0ffbef629e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23D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omshardware.com/news/us-doc-blacklists-two-cpu-developers-supercomputer-centers-from-china" TargetMode="External"/><Relationship Id="rId8" Type="http://schemas.openxmlformats.org/officeDocument/2006/relationships/hyperlink" Target="https://www.fullpicture.app/item/4190fffd898f7ab721f30e0ffbef62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2023-12-19T17:28:05+01:00</dcterms:created>
  <dcterms:modified xsi:type="dcterms:W3CDTF">2023-12-19T17:28:05+01:00</dcterms:modified>
</cp:coreProperties>
</file>

<file path=docProps/custom.xml><?xml version="1.0" encoding="utf-8"?>
<Properties xmlns="http://schemas.openxmlformats.org/officeDocument/2006/custom-properties" xmlns:vt="http://schemas.openxmlformats.org/officeDocument/2006/docPropsVTypes"/>
</file>