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Triangle Water Index (TWI): An Advanced Approach for More Accurate Detection and Delineation of Water Surfaces in Sentinel-2 Data</w:t>
      </w:r>
      <w:br/>
      <w:hyperlink r:id="rId7" w:history="1">
        <w:r>
          <w:rPr>
            <w:color w:val="2980b9"/>
            <w:u w:val="single"/>
          </w:rPr>
          <w:t xml:space="preserve">https://www.mdpi.com/2072-4292/14/21/5289</w:t>
        </w:r>
      </w:hyperlink>
    </w:p>
    <w:p>
      <w:pPr>
        <w:pStyle w:val="Heading1"/>
      </w:pPr>
      <w:bookmarkStart w:id="2" w:name="_Toc2"/>
      <w:r>
        <w:t>Article summary:</w:t>
      </w:r>
      <w:bookmarkEnd w:id="2"/>
    </w:p>
    <w:p>
      <w:pPr>
        <w:jc w:val="both"/>
      </w:pPr>
      <w:r>
        <w:rPr/>
        <w:t xml:space="preserve">1. This article proposes a new Triangle Water Index (TWI) for more accurate detection and delineation of water surfaces in Sentinel-2 data.</w:t>
      </w:r>
    </w:p>
    <w:p>
      <w:pPr>
        <w:jc w:val="both"/>
      </w:pPr>
      <w:r>
        <w:rPr/>
        <w:t xml:space="preserve">2. The TWI is based on analyzing the reflectance values of water bodies in different wavelength bands to determine specific types, then constructing triangles in a cartesian coordinate system according to the reflectance values of different water bodies in the respective wavelength bands.</w:t>
      </w:r>
    </w:p>
    <w:p>
      <w:pPr>
        <w:jc w:val="both"/>
      </w:pPr>
      <w:r>
        <w:rPr/>
        <w:t xml:space="preserve">3. The performance of the TWI was compared with other commonly used classification methods, and it was found that the overall precision of the TWI ranges between 95% and 97%.</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comparison with other commonly used classification methods. It also provides detailed information on how the proposed Triangle Water Index (TWI) works, which makes it easier to understand and evaluate its effectiveness. However, there are some potential biases that should be noted. For example, the article does not explore any counterarguments or alternative approaches to water surface extraction from Sentinel-2 data. Additionally, while it mentions possible risks associated with using this method, such as errors due to varying amounts of suspended matter or different background land covers, these risks are not explored in detail. Furthermore, while the article does provide evidence for its claims through comparison with other methods, it does not present both sides equally; instead, it focuses mainly on highlighting the advantages of using TWI over other methods without providing an equal amount of evidence for their disadvantages. Finally, there is a lack of discussion about how this method could be applied in practice or what implications it may have for future water maintenance efforts.</w:t>
      </w:r>
    </w:p>
    <w:p>
      <w:pPr>
        <w:pStyle w:val="Heading1"/>
      </w:pPr>
      <w:bookmarkStart w:id="5" w:name="_Toc5"/>
      <w:r>
        <w:t>Topics for further research:</w:t>
      </w:r>
      <w:bookmarkEnd w:id="5"/>
    </w:p>
    <w:p>
      <w:pPr>
        <w:spacing w:after="0"/>
        <w:numPr>
          <w:ilvl w:val="0"/>
          <w:numId w:val="2"/>
        </w:numPr>
      </w:pPr>
      <w:r>
        <w:rPr/>
        <w:t xml:space="preserve">Alternative approaches to water surface extraction</w:t>
      </w:r>
    </w:p>
    <w:p>
      <w:pPr>
        <w:spacing w:after="0"/>
        <w:numPr>
          <w:ilvl w:val="0"/>
          <w:numId w:val="2"/>
        </w:numPr>
      </w:pPr>
      <w:r>
        <w:rPr/>
        <w:t xml:space="preserve">Risks associated with using Triangle Water Index</w:t>
      </w:r>
    </w:p>
    <w:p>
      <w:pPr>
        <w:spacing w:after="0"/>
        <w:numPr>
          <w:ilvl w:val="0"/>
          <w:numId w:val="2"/>
        </w:numPr>
      </w:pPr>
      <w:r>
        <w:rPr/>
        <w:t xml:space="preserve">Impact of suspended matter on water surface extraction</w:t>
      </w:r>
    </w:p>
    <w:p>
      <w:pPr>
        <w:spacing w:after="0"/>
        <w:numPr>
          <w:ilvl w:val="0"/>
          <w:numId w:val="2"/>
        </w:numPr>
      </w:pPr>
      <w:r>
        <w:rPr/>
        <w:t xml:space="preserve">Impact of different background land covers on water surface extraction</w:t>
      </w:r>
    </w:p>
    <w:p>
      <w:pPr>
        <w:spacing w:after="0"/>
        <w:numPr>
          <w:ilvl w:val="0"/>
          <w:numId w:val="2"/>
        </w:numPr>
      </w:pPr>
      <w:r>
        <w:rPr/>
        <w:t xml:space="preserve">Practical applications of Triangle Water Index</w:t>
      </w:r>
    </w:p>
    <w:p>
      <w:pPr>
        <w:numPr>
          <w:ilvl w:val="0"/>
          <w:numId w:val="2"/>
        </w:numPr>
      </w:pPr>
      <w:r>
        <w:rPr/>
        <w:t xml:space="preserve">Implications of Triangle Water Index for future water maintenance efforts</w:t>
      </w:r>
    </w:p>
    <w:p>
      <w:pPr>
        <w:pStyle w:val="Heading1"/>
      </w:pPr>
      <w:bookmarkStart w:id="6" w:name="_Toc6"/>
      <w:r>
        <w:t>Report location:</w:t>
      </w:r>
      <w:bookmarkEnd w:id="6"/>
    </w:p>
    <w:p>
      <w:hyperlink r:id="rId8" w:history="1">
        <w:r>
          <w:rPr>
            <w:color w:val="2980b9"/>
            <w:u w:val="single"/>
          </w:rPr>
          <w:t xml:space="preserve">https://www.fullpicture.app/item/41976c0a093ddf3d5fc92fc780f8889f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FE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21/5289" TargetMode="External"/><Relationship Id="rId8" Type="http://schemas.openxmlformats.org/officeDocument/2006/relationships/hyperlink" Target="https://www.fullpicture.app/item/41976c0a093ddf3d5fc92fc780f888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2023-02-19T18:55:25+01:00</dcterms:created>
  <dcterms:modified xsi:type="dcterms:W3CDTF">2023-02-19T18:55:25+01:00</dcterms:modified>
</cp:coreProperties>
</file>

<file path=docProps/custom.xml><?xml version="1.0" encoding="utf-8"?>
<Properties xmlns="http://schemas.openxmlformats.org/officeDocument/2006/custom-properties" xmlns:vt="http://schemas.openxmlformats.org/officeDocument/2006/docPropsVTypes"/>
</file>