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Off-label use of cancer therapies in women diagnosed with breast cancer in the United States - PubMed</w:t>
      </w:r>
      <w:br/>
      <w:hyperlink r:id="rId7" w:history="1">
        <w:r>
          <w:rPr>
            <w:color w:val="2980b9"/>
            <w:u w:val="single"/>
          </w:rPr>
          <w:t xml:space="preserve">https://pubmed.ncbi.nlm.nih.gov/25977897/</w:t>
        </w:r>
      </w:hyperlink>
    </w:p>
    <w:p>
      <w:pPr>
        <w:pStyle w:val="Heading1"/>
      </w:pPr>
      <w:bookmarkStart w:id="2" w:name="_Toc2"/>
      <w:r>
        <w:t>Article summary:</w:t>
      </w:r>
      <w:bookmarkEnd w:id="2"/>
    </w:p>
    <w:p>
      <w:pPr>
        <w:jc w:val="both"/>
      </w:pPr>
      <w:r>
        <w:rPr/>
        <w:t xml:space="preserve">1. 在美国被诊断为乳腺癌的女性中，非标签使用癌症治疗是常见的。研究发现，55.4%的癌症治疗药物被非标签使用。</w:t>
      </w:r>
    </w:p>
    <w:p>
      <w:pPr>
        <w:jc w:val="both"/>
      </w:pPr>
      <w:r>
        <w:rPr/>
        <w:t xml:space="preserve">2. 大多数非标签使用是基于证据的，并且与私人保险覆盖、年龄较小、非高加索族裔、较小的治疗中心以及具有较长市场历史但标签指示有限的药物相关。</w:t>
      </w:r>
    </w:p>
    <w:p>
      <w:pPr>
        <w:jc w:val="both"/>
      </w:pPr>
      <w:r>
        <w:rPr/>
        <w:t xml:space="preserve">3. 非标签处方是肿瘤学中常见的实践，并且是乳腺癌治疗策略的重要组成部分。尽管这种实践往往与特定社会人口因素和疾病特征相关，但大多数非标签使用似乎是基于证据的。</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这篇文章对女性乳腺癌患者在美国使用非标签用途的癌症治疗进行了调查。然而，文章存在一些潜在的偏见和问题。</w:t>
      </w:r>
    </w:p>
    <w:p>
      <w:pPr>
        <w:jc w:val="both"/>
      </w:pPr>
      <w:r>
        <w:rPr/>
        <w:t xml:space="preserve"/>
      </w:r>
    </w:p>
    <w:p>
      <w:pPr>
        <w:jc w:val="both"/>
      </w:pPr>
      <w:r>
        <w:rPr/>
        <w:t xml:space="preserve">首先，文章没有提及研究的目的和动机。为什么要调查非标签用途的癌症治疗？作者是否有特定的假设或预期结果？这些信息对于读者理解研究的背景和意义很重要。</w:t>
      </w:r>
    </w:p>
    <w:p>
      <w:pPr>
        <w:jc w:val="both"/>
      </w:pPr>
      <w:r>
        <w:rPr/>
        <w:t xml:space="preserve"/>
      </w:r>
    </w:p>
    <w:p>
      <w:pPr>
        <w:jc w:val="both"/>
      </w:pPr>
      <w:r>
        <w:rPr/>
        <w:t xml:space="preserve">其次，文章没有明确说明数据来源和样本选择方法。虽然提到了使用Cerner公司的数据仓库进行采样，但没有详细描述如何选择参与者，并且没有提供关于参与者特征和代表性的信息。这可能导致样本选择偏差，并影响结果的可靠性。</w:t>
      </w:r>
    </w:p>
    <w:p>
      <w:pPr>
        <w:jc w:val="both"/>
      </w:pPr>
      <w:r>
        <w:rPr/>
        <w:t xml:space="preserve"/>
      </w:r>
    </w:p>
    <w:p>
      <w:pPr>
        <w:jc w:val="both"/>
      </w:pPr>
      <w:r>
        <w:rPr/>
        <w:t xml:space="preserve">此外，文章没有提供关于非标签用途是否合理或有效的详细讨论。虽然指出大多数非标签用途是基于证据的，但并未具体说明这些证据是什么以及它们支持了哪些具体治疗方案。缺乏这些信息使得读者难以评估非标签用途是否合理和安全。</w:t>
      </w:r>
    </w:p>
    <w:p>
      <w:pPr>
        <w:jc w:val="both"/>
      </w:pPr>
      <w:r>
        <w:rPr/>
        <w:t xml:space="preserve"/>
      </w:r>
    </w:p>
    <w:p>
      <w:pPr>
        <w:jc w:val="both"/>
      </w:pPr>
      <w:r>
        <w:rPr/>
        <w:t xml:space="preserve">另一个问题是文章未探讨非标签用途可能带来的风险和副作用。虽然提到了一些与非标签用途相关的因素，如年龄、种族和保险覆盖范围，但没有讨论这些因素与治疗效果和安全性之间的关系。这使得读者无法全面了解非标签用途的风险和利益。</w:t>
      </w:r>
    </w:p>
    <w:p>
      <w:pPr>
        <w:jc w:val="both"/>
      </w:pPr>
      <w:r>
        <w:rPr/>
        <w:t xml:space="preserve"/>
      </w:r>
    </w:p>
    <w:p>
      <w:pPr>
        <w:jc w:val="both"/>
      </w:pPr>
      <w:r>
        <w:rPr/>
        <w:t xml:space="preserve">最后，文章没有提供平衡的观点或探讨可能存在的争议。它只强调了非标签用途在乳腺癌治疗中的普遍性，并未探讨可能存在的负面影响或争议。这种片面报道可能导致读者对非标签用途持有过于乐观或不完整的看法。</w:t>
      </w:r>
    </w:p>
    <w:p>
      <w:pPr>
        <w:jc w:val="both"/>
      </w:pPr>
      <w:r>
        <w:rPr/>
        <w:t xml:space="preserve"/>
      </w:r>
    </w:p>
    <w:p>
      <w:pPr>
        <w:jc w:val="both"/>
      </w:pPr>
      <w:r>
        <w:rPr/>
        <w:t xml:space="preserve">综上所述，这篇文章在描述女性乳腺癌患者使用非标签用途癌症治疗方面存在一些潜在偏见和问题。它缺乏明确的目的和动机，样本选择方法不清楚，缺乏对非标签用途合理性和有效性的详细讨论，未探讨风险和副作用，并且缺乏平衡观点和争议探讨。为了更全面客观地评估该主题，需要进一步深入研究和分析。</w:t>
      </w:r>
    </w:p>
    <w:p>
      <w:pPr>
        <w:pStyle w:val="Heading1"/>
      </w:pPr>
      <w:bookmarkStart w:id="5" w:name="_Toc5"/>
      <w:r>
        <w:t>Topics for further research:</w:t>
      </w:r>
      <w:bookmarkEnd w:id="5"/>
    </w:p>
    <w:p>
      <w:pPr>
        <w:spacing w:after="0"/>
        <w:numPr>
          <w:ilvl w:val="0"/>
          <w:numId w:val="2"/>
        </w:numPr>
      </w:pPr>
      <w:r>
        <w:rPr/>
        <w:t xml:space="preserve">目的和动机：为什么调查非标签用途的癌症治疗？
</w:t>
      </w:r>
    </w:p>
    <w:p>
      <w:pPr>
        <w:spacing w:after="0"/>
        <w:numPr>
          <w:ilvl w:val="0"/>
          <w:numId w:val="2"/>
        </w:numPr>
      </w:pPr>
      <w:r>
        <w:rPr/>
        <w:t xml:space="preserve">数据来源和样本选择方法：使用了哪些数据和如何选择参与者？
</w:t>
      </w:r>
    </w:p>
    <w:p>
      <w:pPr>
        <w:spacing w:after="0"/>
        <w:numPr>
          <w:ilvl w:val="0"/>
          <w:numId w:val="2"/>
        </w:numPr>
      </w:pPr>
      <w:r>
        <w:rPr/>
        <w:t xml:space="preserve">非标签用途的合理性和有效性：具体的证据和支持治疗方案的信息是什么？
</w:t>
      </w:r>
    </w:p>
    <w:p>
      <w:pPr>
        <w:spacing w:after="0"/>
        <w:numPr>
          <w:ilvl w:val="0"/>
          <w:numId w:val="2"/>
        </w:numPr>
      </w:pPr>
      <w:r>
        <w:rPr/>
        <w:t xml:space="preserve">风险和副作用：非标签用途可能带来哪些风险和副作用？
</w:t>
      </w:r>
    </w:p>
    <w:p>
      <w:pPr>
        <w:spacing w:after="0"/>
        <w:numPr>
          <w:ilvl w:val="0"/>
          <w:numId w:val="2"/>
        </w:numPr>
      </w:pPr>
      <w:r>
        <w:rPr/>
        <w:t xml:space="preserve">平衡观点和争议：是否存在对非标签用途的负面影响或争议？
</w:t>
      </w:r>
    </w:p>
    <w:p>
      <w:pPr>
        <w:numPr>
          <w:ilvl w:val="0"/>
          <w:numId w:val="2"/>
        </w:numPr>
      </w:pPr>
      <w:r>
        <w:rPr/>
        <w:t xml:space="preserve">进一步研究和分析：需要进行更深入的研究和分析来全面评估该主题。</w:t>
      </w:r>
    </w:p>
    <w:p>
      <w:pPr>
        <w:pStyle w:val="Heading1"/>
      </w:pPr>
      <w:bookmarkStart w:id="6" w:name="_Toc6"/>
      <w:r>
        <w:t>Report location:</w:t>
      </w:r>
      <w:bookmarkEnd w:id="6"/>
    </w:p>
    <w:p>
      <w:hyperlink r:id="rId8" w:history="1">
        <w:r>
          <w:rPr>
            <w:color w:val="2980b9"/>
            <w:u w:val="single"/>
          </w:rPr>
          <w:t xml:space="preserve">https://www.fullpicture.app/item/41bc85972f1ce2caf6acab7250ca17f0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576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5977897/" TargetMode="External"/><Relationship Id="rId8" Type="http://schemas.openxmlformats.org/officeDocument/2006/relationships/hyperlink" Target="https://www.fullpicture.app/item/41bc85972f1ce2caf6acab7250ca17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2024-01-03T14:55:04+01:00</dcterms:created>
  <dcterms:modified xsi:type="dcterms:W3CDTF">2024-01-03T14:55:04+01:00</dcterms:modified>
</cp:coreProperties>
</file>

<file path=docProps/custom.xml><?xml version="1.0" encoding="utf-8"?>
<Properties xmlns="http://schemas.openxmlformats.org/officeDocument/2006/custom-properties" xmlns:vt="http://schemas.openxmlformats.org/officeDocument/2006/docPropsVTypes"/>
</file>