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Bitcoin Ordinals Launch Triggers Demand for Yuga Labs NFTs</w:t>
      </w:r>
      <w:br/>
      <w:hyperlink r:id="rId7" w:history="1">
        <w:r>
          <w:rPr>
            <w:color w:val="2980b9"/>
            <w:u w:val="single"/>
          </w:rPr>
          <w:t xml:space="preserve">https://beincrypto.com/bitcoin-ordinals-twelvefold-launch-success-yuga-labs-nfts/</w:t>
        </w:r>
      </w:hyperlink>
    </w:p>
    <w:p>
      <w:pPr>
        <w:pStyle w:val="Heading1"/>
      </w:pPr>
      <w:bookmarkStart w:id="2" w:name="_Toc2"/>
      <w:r>
        <w:t>Article summary:</w:t>
      </w:r>
      <w:bookmarkEnd w:id="2"/>
    </w:p>
    <w:p>
      <w:pPr>
        <w:jc w:val="both"/>
      </w:pPr>
      <w:r>
        <w:rPr/>
        <w:t xml:space="preserve">1. Yuga Labs' TwelveFold NFT auction on the Bitcoin blockchain earned $16.5 million in a single day.</w:t>
      </w:r>
    </w:p>
    <w:p>
      <w:pPr>
        <w:jc w:val="both"/>
      </w:pPr>
      <w:r>
        <w:rPr/>
        <w:t xml:space="preserve">2. NFTs by Yuga Labs, including Bored Ape Yacht Club and CryptoPunks, are dominating the top sale list on DappRadar and have provided an edge to the issuer.</w:t>
      </w:r>
    </w:p>
    <w:p>
      <w:pPr>
        <w:jc w:val="both"/>
      </w:pPr>
      <w:r>
        <w:rPr/>
        <w:t xml:space="preserve">3. While sales volume has been strong for Yuga Labs, floor prices for their top collections have remained weak due to the bear crypto market since high-profile bankruptcies.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"Bitcoin Ordinals Launch Triggers Demand for Yuga Labs NFTs" provides an overview of the recent launch of TwelveFold non-fungible tokens (NFTs) by Yuga Labs on the Bitcoin blockchain. The article reports that the auction of 300 generative works encoded onto satoshis on the Bitcoin network concluded with earnings of $16.5 million in a single day, making it a financial success.</w:t>
      </w:r>
    </w:p>
    <w:p>
      <w:pPr>
        <w:jc w:val="both"/>
      </w:pPr>
      <w:r>
        <w:rPr/>
        <w:t xml:space="preserve"/>
      </w:r>
    </w:p>
    <w:p>
      <w:pPr>
        <w:jc w:val="both"/>
      </w:pPr>
      <w:r>
        <w:rPr/>
        <w:t xml:space="preserve">However, the article fails to provide a balanced view of the potential risks associated with investing in NFTs. While sales volume has brought good news for Yuga Labs, floor prices have remained weak, and top collections like Bored Ape Yacht Club (BAYC) and Mutant Ape Yacht Club (MAYC) have failed to recover since their 2022 peaks. This coincides with the bear crypto market since high-profile bankruptcies.</w:t>
      </w:r>
    </w:p>
    <w:p>
      <w:pPr>
        <w:jc w:val="both"/>
      </w:pPr>
      <w:r>
        <w:rPr/>
        <w:t xml:space="preserve"/>
      </w:r>
    </w:p>
    <w:p>
      <w:pPr>
        <w:jc w:val="both"/>
      </w:pPr>
      <w:r>
        <w:rPr/>
        <w:t xml:space="preserve">Moreover, the article seems to be promotional content for Yuga Labs as it highlights how their collections dominate the NFT market and managed to dominate 30% market share of total NFT trading activity on Ethereum through them. The article also fails to explore counterarguments or provide evidence for some claims made, such as how Yuga Labs' collections provided an edge to the issuer.</w:t>
      </w:r>
    </w:p>
    <w:p>
      <w:pPr>
        <w:jc w:val="both"/>
      </w:pPr>
      <w:r>
        <w:rPr/>
        <w:t xml:space="preserve"/>
      </w:r>
    </w:p>
    <w:p>
      <w:pPr>
        <w:jc w:val="both"/>
      </w:pPr>
      <w:r>
        <w:rPr/>
        <w:t xml:space="preserve">Additionally, while the article mentions that some from the community criticized the bidding procedure due to its complexity, it does not provide any further details or explore this issue in-depth. This lack of critical analysis suggests potential biases towards promoting NFT investments without considering all possible risks and drawbacks.</w:t>
      </w:r>
    </w:p>
    <w:p>
      <w:pPr>
        <w:jc w:val="both"/>
      </w:pPr>
      <w:r>
        <w:rPr/>
        <w:t xml:space="preserve"/>
      </w:r>
    </w:p>
    <w:p>
      <w:pPr>
        <w:jc w:val="both"/>
      </w:pPr>
      <w:r>
        <w:rPr/>
        <w:t xml:space="preserve">In conclusion, while "Bitcoin Ordinals Launch Triggers Demand for Yuga Labs NFTs" provides some useful information about recent developments in the NFT market, it lacks critical analysis and presents a one-sided view that may mislead readers into thinking that investing in NFTs is risk-free and profitable. Therefore, readers should approach this article with caution and conduct further research before making any investment decisions.</w:t>
      </w:r>
    </w:p>
    <w:p>
      <w:pPr>
        <w:pStyle w:val="Heading1"/>
      </w:pPr>
      <w:bookmarkStart w:id="5" w:name="_Toc5"/>
      <w:r>
        <w:t>Topics for further research:</w:t>
      </w:r>
      <w:bookmarkEnd w:id="5"/>
    </w:p>
    <w:p>
      <w:pPr>
        <w:spacing w:after="0"/>
        <w:numPr>
          <w:ilvl w:val="0"/>
          <w:numId w:val="2"/>
        </w:numPr>
      </w:pPr>
      <w:r>
        <w:rPr/>
        <w:t xml:space="preserve">Risks associated with investing in NFTs
</w:t>
      </w:r>
    </w:p>
    <w:p>
      <w:pPr>
        <w:spacing w:after="0"/>
        <w:numPr>
          <w:ilvl w:val="0"/>
          <w:numId w:val="2"/>
        </w:numPr>
      </w:pPr>
      <w:r>
        <w:rPr/>
        <w:t xml:space="preserve">NFT market trends and performance
</w:t>
      </w:r>
    </w:p>
    <w:p>
      <w:pPr>
        <w:spacing w:after="0"/>
        <w:numPr>
          <w:ilvl w:val="0"/>
          <w:numId w:val="2"/>
        </w:numPr>
      </w:pPr>
      <w:r>
        <w:rPr/>
        <w:t xml:space="preserve">Bidding procedures for NFT auctions
</w:t>
      </w:r>
    </w:p>
    <w:p>
      <w:pPr>
        <w:spacing w:after="0"/>
        <w:numPr>
          <w:ilvl w:val="0"/>
          <w:numId w:val="2"/>
        </w:numPr>
      </w:pPr>
      <w:r>
        <w:rPr/>
        <w:t xml:space="preserve">Counterarguments against NFT investments
</w:t>
      </w:r>
    </w:p>
    <w:p>
      <w:pPr>
        <w:spacing w:after="0"/>
        <w:numPr>
          <w:ilvl w:val="0"/>
          <w:numId w:val="2"/>
        </w:numPr>
      </w:pPr>
      <w:r>
        <w:rPr/>
        <w:t xml:space="preserve">Impact of bear crypto market on NFTs
</w:t>
      </w:r>
    </w:p>
    <w:p>
      <w:pPr>
        <w:numPr>
          <w:ilvl w:val="0"/>
          <w:numId w:val="2"/>
        </w:numPr>
      </w:pPr>
      <w:r>
        <w:rPr/>
        <w:t xml:space="preserve">NFT market dominance and competition among issuers</w:t>
      </w:r>
    </w:p>
    <w:p>
      <w:pPr>
        <w:pStyle w:val="Heading1"/>
      </w:pPr>
      <w:bookmarkStart w:id="6" w:name="_Toc6"/>
      <w:r>
        <w:t>Report location:</w:t>
      </w:r>
      <w:bookmarkEnd w:id="6"/>
    </w:p>
    <w:p>
      <w:hyperlink r:id="rId8" w:history="1">
        <w:r>
          <w:rPr>
            <w:color w:val="2980b9"/>
            <w:u w:val="single"/>
          </w:rPr>
          <w:t xml:space="preserve">https://www.fullpicture.app/item/41f7a3e3416499d6023fafecc153a87c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3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incrypto.com/bitcoin-ordinals-twelvefold-launch-success-yuga-labs-nfts/" TargetMode="External"/><Relationship Id="rId8" Type="http://schemas.openxmlformats.org/officeDocument/2006/relationships/hyperlink" Target="https://www.fullpicture.app/item/41f7a3e3416499d6023fafecc153a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2024-01-20T04:10:04+01:00</dcterms:created>
  <dcterms:modified xsi:type="dcterms:W3CDTF">2024-01-20T04:10:04+01:00</dcterms:modified>
</cp:coreProperties>
</file>

<file path=docProps/custom.xml><?xml version="1.0" encoding="utf-8"?>
<Properties xmlns="http://schemas.openxmlformats.org/officeDocument/2006/custom-properties" xmlns:vt="http://schemas.openxmlformats.org/officeDocument/2006/docPropsVTypes"/>
</file>