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Comprendre la tempête provoquée par la chute de SVB en 7 points | Les Echos</w:t>
      </w:r>
      <w:br/>
      <w:hyperlink r:id="rId7" w:history="1">
        <w:r>
          <w:rPr>
            <w:color w:val="2980b9"/>
            <w:u w:val="single"/>
          </w:rPr>
          <w:t xml:space="preserve">https://www.lesechos.fr/finance-marches/banque-assurances/comprendre-la-tempete-provoquee-par-la-chute-de-svb-en-7-points-1914802</w:t>
        </w:r>
      </w:hyperlink>
    </w:p>
    <w:p>
      <w:pPr>
        <w:pStyle w:val="Heading1"/>
      </w:pPr>
      <w:bookmarkStart w:id="2" w:name="_Toc2"/>
      <w:r>
        <w:t>Article summary:</w:t>
      </w:r>
      <w:bookmarkEnd w:id="2"/>
    </w:p>
    <w:p>
      <w:pPr>
        <w:jc w:val="both"/>
      </w:pPr>
      <w:r>
        <w:rPr/>
        <w:t xml:space="preserve">1. La Silicon Valley Bank (SVB) a fait faillite en raison d'un retrait massif de fonds de la part de ses clients, suite à la déroute des valeurs technologiques.</w:t>
      </w:r>
    </w:p>
    <w:p>
      <w:pPr>
        <w:jc w:val="both"/>
      </w:pPr>
      <w:r>
        <w:rPr/>
        <w:t xml:space="preserve">2. SVB était exposée au secteur de la tech et avait investi ses dépôts dans des obligations à long terme peu rémunérées, ce qui a entraîné une perte importante lorsque les taux ont augmenté.</w:t>
      </w:r>
    </w:p>
    <w:p>
      <w:pPr>
        <w:jc w:val="both"/>
      </w:pPr>
      <w:r>
        <w:rPr/>
        <w:t xml:space="preserve">3. Les autorités américaines ont fermé SVB pour protéger les dépôts et limiter les risques de contagion, mais cela a provoqué une onde de choc sur les marchés financiers.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"Comprendre la tempête provoquée par la chute de SVB en 7 points" publié dans Les Echos présente une analyse de la faillite de la Silicon Valley Bank (SVB) aux États-Unis. Cependant, il comporte plusieurs biais et omissions qui limitent sa crédibilité et sa neutralité.</w:t>
      </w:r>
    </w:p>
    <w:p>
      <w:pPr>
        <w:jc w:val="both"/>
      </w:pPr>
      <w:r>
        <w:rPr/>
        <w:t xml:space="preserve"/>
      </w:r>
    </w:p>
    <w:p>
      <w:pPr>
        <w:jc w:val="both"/>
      </w:pPr>
      <w:r>
        <w:rPr/>
        <w:t xml:space="preserve">Tout d'abord, l'article ne fournit pas suffisamment de preuves pour étayer ses affirmations. Par exemple, il mentionne que SVB a subi un "bank run", mais ne fournit pas de données concrètes sur le montant des retraits ou sur les raisons pour lesquelles les clients ont perdu confiance dans la banque. De plus, l'article ne cite aucune source externe pour soutenir ses déclarations, ce qui rend difficile la vérification indépendante des informations présentées.</w:t>
      </w:r>
    </w:p>
    <w:p>
      <w:pPr>
        <w:jc w:val="both"/>
      </w:pPr>
      <w:r>
        <w:rPr/>
        <w:t xml:space="preserve"/>
      </w:r>
    </w:p>
    <w:p>
      <w:pPr>
        <w:jc w:val="both"/>
      </w:pPr>
      <w:r>
        <w:rPr/>
        <w:t xml:space="preserve">De plus, l'article semble adopter une perspective unilatérale en se concentrant principalement sur les problèmes spécifiques de SVB sans aborder les éventuels problèmes systémiques du secteur bancaire américain. Il mentionne brièvement que les craintes d'une nouvelle crise financière sont peu fondées, mais n'explique pas pourquoi cette affirmation est valable. Une analyse plus approfondie des risques potentiels pour le système financier aurait été utile pour fournir un contexte plus complet.</w:t>
      </w:r>
    </w:p>
    <w:p>
      <w:pPr>
        <w:jc w:val="both"/>
      </w:pPr>
      <w:r>
        <w:rPr/>
        <w:t xml:space="preserve"/>
      </w:r>
    </w:p>
    <w:p>
      <w:pPr>
        <w:jc w:val="both"/>
      </w:pPr>
      <w:r>
        <w:rPr/>
        <w:t xml:space="preserve">En outre, l'article manque de considération pour d'autres acteurs impliqués dans cette affaire. Par exemple, il ne mentionne pas comment les investisseurs ou les autres banques ont réagi à la faillite de SVB et s'il y a eu des conséquences pour eux. Une analyse plus approfondie de l'impact sur le marché financier dans son ensemble aurait été pertinente.</w:t>
      </w:r>
    </w:p>
    <w:p>
      <w:pPr>
        <w:jc w:val="both"/>
      </w:pPr>
      <w:r>
        <w:rPr/>
        <w:t xml:space="preserve"/>
      </w:r>
    </w:p>
    <w:p>
      <w:pPr>
        <w:jc w:val="both"/>
      </w:pPr>
      <w:r>
        <w:rPr/>
        <w:t xml:space="preserve">Enfin, l'article ne présente pas les deux côtés de manière égale. Il se concentre principalement sur les problèmes et les erreurs commises par SVB, sans aborder suffisamment les facteurs externes qui ont pu contribuer à sa chute. Par exemple, il mentionne brièvement la fin de la politique monétaire accommodante de la Réserve fédérale américaine comme l'une des raisons du retournement de la tech, mais n'explique pas en détail comment cela a affecté SVB et d'autres banques.</w:t>
      </w:r>
    </w:p>
    <w:p>
      <w:pPr>
        <w:jc w:val="both"/>
      </w:pPr>
      <w:r>
        <w:rPr/>
        <w:t xml:space="preserve"/>
      </w:r>
    </w:p>
    <w:p>
      <w:pPr>
        <w:jc w:val="both"/>
      </w:pPr>
      <w:r>
        <w:rPr/>
        <w:t xml:space="preserve">Dans l'ensemble, cet article présente plusieurs biais potentiels et omissions qui limitent sa crédibilité et sa neutralité. Une analyse plus approfondie des causes et des conséquences de la faillite de SVB, ainsi qu'une présentation équilibrée des différents points de vue, auraient renforcé sa qualité journalistique.</w:t>
      </w:r>
    </w:p>
    <w:p>
      <w:pPr>
        <w:pStyle w:val="Heading1"/>
      </w:pPr>
      <w:bookmarkStart w:id="5" w:name="_Toc5"/>
      <w:r>
        <w:t>Topics for further research:</w:t>
      </w:r>
      <w:bookmarkEnd w:id="5"/>
    </w:p>
    <w:p>
      <w:pPr>
        <w:spacing w:after="0"/>
        <w:numPr>
          <w:ilvl w:val="0"/>
          <w:numId w:val="2"/>
        </w:numPr>
      </w:pPr>
      <w:r>
        <w:rPr/>
        <w:t xml:space="preserve">Quelles sont les raisons spécifiques qui ont conduit à la faillite de la Silicon Valley Bank (SVB) aux États-Unis et quelles sont les preuves concrètes de ces problèmes ?
</w:t>
      </w:r>
    </w:p>
    <w:p>
      <w:pPr>
        <w:spacing w:after="0"/>
        <w:numPr>
          <w:ilvl w:val="0"/>
          <w:numId w:val="2"/>
        </w:numPr>
      </w:pPr>
      <w:r>
        <w:rPr/>
        <w:t xml:space="preserve">Quelles sont les réactions des investisseurs et des autres banques à la faillite de SVB et quelles sont les conséquences pour eux ?
</w:t>
      </w:r>
    </w:p>
    <w:p>
      <w:pPr>
        <w:spacing w:after="0"/>
        <w:numPr>
          <w:ilvl w:val="0"/>
          <w:numId w:val="2"/>
        </w:numPr>
      </w:pPr>
      <w:r>
        <w:rPr/>
        <w:t xml:space="preserve">Quels sont les risques potentiels pour le système financier américain et pourquoi les craintes d'une nouvelle crise financière sont-elles peu fondées ?
</w:t>
      </w:r>
    </w:p>
    <w:p>
      <w:pPr>
        <w:spacing w:after="0"/>
        <w:numPr>
          <w:ilvl w:val="0"/>
          <w:numId w:val="2"/>
        </w:numPr>
      </w:pPr>
      <w:r>
        <w:rPr/>
        <w:t xml:space="preserve">Quels sont les facteurs externes</w:t>
      </w:r>
    </w:p>
    <w:p>
      <w:pPr>
        <w:spacing w:after="0"/>
        <w:numPr>
          <w:ilvl w:val="0"/>
          <w:numId w:val="2"/>
        </w:numPr>
      </w:pPr>
      <w:r>
        <w:rPr/>
        <w:t xml:space="preserve">en plus de la fin de la politique monétaire accommodante de la Réserve fédérale américaine</w:t>
      </w:r>
    </w:p>
    <w:p>
      <w:pPr>
        <w:spacing w:after="0"/>
        <w:numPr>
          <w:ilvl w:val="0"/>
          <w:numId w:val="2"/>
        </w:numPr>
      </w:pPr>
      <w:r>
        <w:rPr/>
        <w:t xml:space="preserve">qui ont contribué à la chute de SVB et comment ont-ils affecté d'autres banques ?
</w:t>
      </w:r>
    </w:p>
    <w:p>
      <w:pPr>
        <w:spacing w:after="0"/>
        <w:numPr>
          <w:ilvl w:val="0"/>
          <w:numId w:val="2"/>
        </w:numPr>
      </w:pPr>
      <w:r>
        <w:rPr/>
        <w:t xml:space="preserve">Quelles sont les perspectives des experts sur les problèmes systémiques du secteur bancaire américain et comment cela pourrait affecter l'ensemble du marché financier ?
</w:t>
      </w:r>
    </w:p>
    <w:p>
      <w:pPr>
        <w:spacing w:after="0"/>
        <w:numPr>
          <w:ilvl w:val="0"/>
          <w:numId w:val="2"/>
        </w:numPr>
      </w:pPr>
      <w:r>
        <w:rPr/>
        <w:t xml:space="preserve">Existe-t-il d'autres sources d'information fiables et neutres qui fournissent une analyse plus approfondie des causes et des conséquences de la faillite de SVB</w:t>
      </w:r>
    </w:p>
    <w:p>
      <w:pPr>
        <w:numPr>
          <w:ilvl w:val="0"/>
          <w:numId w:val="2"/>
        </w:numPr>
      </w:pPr>
      <w:r>
        <w:rPr/>
        <w:t xml:space="preserve">ainsi qu'une présentation équilibrée des différents points de vue ?</w:t>
      </w:r>
    </w:p>
    <w:p>
      <w:pPr>
        <w:pStyle w:val="Heading1"/>
      </w:pPr>
      <w:bookmarkStart w:id="6" w:name="_Toc6"/>
      <w:r>
        <w:t>Report location:</w:t>
      </w:r>
      <w:bookmarkEnd w:id="6"/>
    </w:p>
    <w:p>
      <w:hyperlink r:id="rId8" w:history="1">
        <w:r>
          <w:rPr>
            <w:color w:val="2980b9"/>
            <w:u w:val="single"/>
          </w:rPr>
          <w:t xml:space="preserve">https://www.fullpicture.app/item/4208b2786879bc04ec54a3796a8c8921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C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echos.fr/finance-marches/banque-assurances/comprendre-la-tempete-provoquee-par-la-chute-de-svb-en-7-points-1914802" TargetMode="External"/><Relationship Id="rId8" Type="http://schemas.openxmlformats.org/officeDocument/2006/relationships/hyperlink" Target="https://www.fullpicture.app/item/4208b2786879bc04ec54a3796a8c8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2023-10-06T18:44:55+02:00</dcterms:created>
  <dcterms:modified xsi:type="dcterms:W3CDTF">2023-10-06T18:44:55+02:00</dcterms:modified>
</cp:coreProperties>
</file>

<file path=docProps/custom.xml><?xml version="1.0" encoding="utf-8"?>
<Properties xmlns="http://schemas.openxmlformats.org/officeDocument/2006/custom-properties" xmlns:vt="http://schemas.openxmlformats.org/officeDocument/2006/docPropsVTypes"/>
</file>