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Sustainability of Artificial Intelligence: An - ProQuest</w:t>
      </w:r>
      <w:br/>
      <w:hyperlink r:id="rId7" w:history="1">
        <w:r>
          <w:rPr>
            <w:color w:val="2980b9"/>
            <w:u w:val="single"/>
          </w:rPr>
          <w:t xml:space="preserve">https://www.proquest.com/docview/2548735566?pq-origsite=primo</w:t>
        </w:r>
      </w:hyperlink>
    </w:p>
    <w:p>
      <w:pPr>
        <w:pStyle w:val="Heading1"/>
      </w:pPr>
      <w:bookmarkStart w:id="2" w:name="_Toc2"/>
      <w:r>
        <w:t>Article summary:</w:t>
      </w:r>
      <w:bookmarkEnd w:id="2"/>
    </w:p>
    <w:p>
      <w:pPr>
        <w:jc w:val="both"/>
      </w:pPr>
      <w:r>
        <w:rPr/>
        <w:t xml:space="preserve">1. Artificial intelligence (AI) is becoming an integral part of urban life, with AI applications being used in areas ranging from marketing to healthcare and security, and from transport to manufacturing.</w:t>
      </w:r>
    </w:p>
    <w:p>
      <w:pPr>
        <w:jc w:val="both"/>
      </w:pPr>
      <w:r>
        <w:rPr/>
        <w:t xml:space="preserve">2. The key challenges facing humanity today include rapidly increasing global population, rapidly depleting natural resources and climate change, technological inequality and disruption, misuse of data and information, ruthless neoliberal economies, global conflicts, and corrupt or ineffective governance.</w:t>
      </w:r>
    </w:p>
    <w:p>
      <w:pPr>
        <w:jc w:val="both"/>
      </w:pPr>
      <w:r>
        <w:rPr/>
        <w:t xml:space="preserve">3. Smart and sustainable cities are seen as a potential urban model to realize sustainable futures by utilizing digital technologies to make infrastructure services more efficient and reactive to reduce resource consumption, increase environmental quality, and cut down on carbon emissions. The increasing role of AI as an emerging technology fitting the smart and sustainable city paradigm is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该文章提出了人工智能在城市中的应用和可持续性问题。然而，该文章存在一些潜在的偏见和不足之处。</w:t>
      </w:r>
    </w:p>
    <w:p>
      <w:pPr>
        <w:jc w:val="both"/>
      </w:pPr>
      <w:r>
        <w:rPr/>
        <w:t xml:space="preserve"/>
      </w:r>
    </w:p>
    <w:p>
      <w:pPr>
        <w:jc w:val="both"/>
      </w:pPr>
      <w:r>
        <w:rPr/>
        <w:t xml:space="preserve">首先，该文章没有充分探讨人工智能可能带来的风险和负面影响。虽然作者提到了“技术（或数字）不平等和破坏”，但并没有深入探讨这个问题可能会如何影响城市居民的生活。此外，该文章也没有涉及到人工智能可能导致的就业岗位流失和社会不稳定性等问题。</w:t>
      </w:r>
    </w:p>
    <w:p>
      <w:pPr>
        <w:jc w:val="both"/>
      </w:pPr>
      <w:r>
        <w:rPr/>
        <w:t xml:space="preserve"/>
      </w:r>
    </w:p>
    <w:p>
      <w:pPr>
        <w:jc w:val="both"/>
      </w:pPr>
      <w:r>
        <w:rPr/>
        <w:t xml:space="preserve">其次，该文章过于强调了城市可持续性与数字技术之间的联系，而忽略了其他因素对城市可持续性的影响。例如，城市规划、土地利用、交通管理等方面也是影响城市可持续性的重要因素。</w:t>
      </w:r>
    </w:p>
    <w:p>
      <w:pPr>
        <w:jc w:val="both"/>
      </w:pPr>
      <w:r>
        <w:rPr/>
        <w:t xml:space="preserve"/>
      </w:r>
    </w:p>
    <w:p>
      <w:pPr>
        <w:jc w:val="both"/>
      </w:pPr>
      <w:r>
        <w:rPr/>
        <w:t xml:space="preserve">此外，该文章还存在一些片面报道和缺失考虑点。例如，在描述全球人口增长时，作者只提到了水、食品和能源安全问题，并未提及其他与人口增长相关的问题，如医疗保健、教育等。</w:t>
      </w:r>
    </w:p>
    <w:p>
      <w:pPr>
        <w:jc w:val="both"/>
      </w:pPr>
      <w:r>
        <w:rPr/>
        <w:t xml:space="preserve"/>
      </w:r>
    </w:p>
    <w:p>
      <w:pPr>
        <w:jc w:val="both"/>
      </w:pPr>
      <w:r>
        <w:rPr/>
        <w:t xml:space="preserve">最后，该文章缺乏证据支持其主张。例如，在讨论数字技术不平等时，作者没有提供任何数据或案例来支持其观点。</w:t>
      </w:r>
    </w:p>
    <w:p>
      <w:pPr>
        <w:jc w:val="both"/>
      </w:pPr>
      <w:r>
        <w:rPr/>
        <w:t xml:space="preserve"/>
      </w:r>
    </w:p>
    <w:p>
      <w:pPr>
        <w:jc w:val="both"/>
      </w:pPr>
      <w:r>
        <w:rPr/>
        <w:t xml:space="preserve">总之，尽管该文章提出了一些有价值的观点和思考方向，但它也存在一些潜在偏见和不足之处。为了更全面地探讨人工智能在城市中的可持续性问题，需要更加客观地呈现双方，并充分考虑各种可能带来的风险和负面影响。</w:t>
      </w:r>
    </w:p>
    <w:p>
      <w:pPr>
        <w:pStyle w:val="Heading1"/>
      </w:pPr>
      <w:bookmarkStart w:id="5" w:name="_Toc5"/>
      <w:r>
        <w:t>Topics for further research:</w:t>
      </w:r>
      <w:bookmarkEnd w:id="5"/>
    </w:p>
    <w:p>
      <w:pPr>
        <w:spacing w:after="0"/>
        <w:numPr>
          <w:ilvl w:val="0"/>
          <w:numId w:val="2"/>
        </w:numPr>
      </w:pPr>
      <w:r>
        <w:rPr/>
        <w:t xml:space="preserve">Risks and negative impacts of AI in cities
</w:t>
      </w:r>
    </w:p>
    <w:p>
      <w:pPr>
        <w:spacing w:after="0"/>
        <w:numPr>
          <w:ilvl w:val="0"/>
          <w:numId w:val="2"/>
        </w:numPr>
      </w:pPr>
      <w:r>
        <w:rPr/>
        <w:t xml:space="preserve">Factors beyond digital technology affecting urban sustainability
</w:t>
      </w:r>
    </w:p>
    <w:p>
      <w:pPr>
        <w:spacing w:after="0"/>
        <w:numPr>
          <w:ilvl w:val="0"/>
          <w:numId w:val="2"/>
        </w:numPr>
      </w:pPr>
      <w:r>
        <w:rPr/>
        <w:t xml:space="preserve">Other issues related to population growth in cities
</w:t>
      </w:r>
    </w:p>
    <w:p>
      <w:pPr>
        <w:spacing w:after="0"/>
        <w:numPr>
          <w:ilvl w:val="0"/>
          <w:numId w:val="2"/>
        </w:numPr>
      </w:pPr>
      <w:r>
        <w:rPr/>
        <w:t xml:space="preserve">Lack of evidence supporting the claims made in the article
</w:t>
      </w:r>
    </w:p>
    <w:p>
      <w:pPr>
        <w:spacing w:after="0"/>
        <w:numPr>
          <w:ilvl w:val="0"/>
          <w:numId w:val="2"/>
        </w:numPr>
      </w:pPr>
      <w:r>
        <w:rPr/>
        <w:t xml:space="preserve">Need for a more balanced and comprehensive approach to discussing AI and urban sustainability
</w:t>
      </w:r>
    </w:p>
    <w:p>
      <w:pPr>
        <w:numPr>
          <w:ilvl w:val="0"/>
          <w:numId w:val="2"/>
        </w:numPr>
      </w:pPr>
      <w:r>
        <w:rPr/>
        <w:t xml:space="preserve">Examples and data to support arguments and claims made in the article</w:t>
      </w:r>
    </w:p>
    <w:p>
      <w:pPr>
        <w:pStyle w:val="Heading1"/>
      </w:pPr>
      <w:bookmarkStart w:id="6" w:name="_Toc6"/>
      <w:r>
        <w:t>Report location:</w:t>
      </w:r>
      <w:bookmarkEnd w:id="6"/>
    </w:p>
    <w:p>
      <w:hyperlink r:id="rId8" w:history="1">
        <w:r>
          <w:rPr>
            <w:color w:val="2980b9"/>
            <w:u w:val="single"/>
          </w:rPr>
          <w:t xml:space="preserve">https://www.fullpicture.app/item/420e383297424521b4c8f2a65ebd191a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9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48735566?pq-origsite=primo" TargetMode="External"/><Relationship Id="rId8" Type="http://schemas.openxmlformats.org/officeDocument/2006/relationships/hyperlink" Target="https://www.fullpicture.app/item/420e383297424521b4c8f2a65ebd1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2023-12-21T00:23:33+01:00</dcterms:created>
  <dcterms:modified xsi:type="dcterms:W3CDTF">2023-12-21T00:23:33+01:00</dcterms:modified>
</cp:coreProperties>
</file>

<file path=docProps/custom.xml><?xml version="1.0" encoding="utf-8"?>
<Properties xmlns="http://schemas.openxmlformats.org/officeDocument/2006/custom-properties" xmlns:vt="http://schemas.openxmlformats.org/officeDocument/2006/docPropsVTypes"/>
</file>