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Starch gel for flexible rechargeable zinc-air batteries - ScienceDirect</w:t>
      </w:r>
      <w:br/>
      <w:hyperlink r:id="rId7" w:history="1">
        <w:r>
          <w:rPr>
            <w:color w:val="2980b9"/>
            <w:u w:val="single"/>
          </w:rPr>
          <w:t xml:space="preserve">https://www.sciencedirect.com/science/article/pii/S2666386421004124?via%3Dihub</w:t>
        </w:r>
      </w:hyperlink>
    </w:p>
    <w:p>
      <w:pPr>
        <w:pStyle w:val="Heading1"/>
      </w:pPr>
      <w:bookmarkStart w:id="2" w:name="_Toc2"/>
      <w:r>
        <w:t>Article summary:</w:t>
      </w:r>
      <w:bookmarkEnd w:id="2"/>
    </w:p>
    <w:p>
      <w:pPr>
        <w:jc w:val="both"/>
      </w:pPr>
      <w:r>
        <w:rPr/>
        <w:t xml:space="preserve">1. A cost-effective starch gel electrolyte is developed for flexible zinc-air batteries.</w:t>
      </w:r>
    </w:p>
    <w:p>
      <w:pPr>
        <w:jc w:val="both"/>
      </w:pPr>
      <w:r>
        <w:rPr/>
        <w:t xml:space="preserve">2. The starch gel electrolyte exhibits a high ionic conductivity of 111.5 mS cm−1 and excellent hydrophilicity and adhesion.</w:t>
      </w:r>
    </w:p>
    <w:p>
      <w:pPr>
        <w:jc w:val="both"/>
      </w:pPr>
      <w:r>
        <w:rPr/>
        <w:t xml:space="preserve">3. The flexible Zn-air battery with the starch gel electrolyte delivers a long large cycling number of &gt;200, a peak power density of 84 mW cm−2, extraordinary mechanical flexibility, and rugged reliability under complex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“Starch Gel for Flexible Rechargeable Zinc-Air Batteries” provides an overview of the development of a cost-effective starch gel electrolyte for flexible zinc-air batteries (ZABs). The article is written in an objective manner and presents both sides of the argument fairly, noting potential risks associated with the use of this technology. It also provides evidence to support its claims, such as the high ionic conductivity of 111.5 mS cm−1 and excellent hydrophilicity and adhesion exhibited by the starch gel electrolyte. Furthermore, it discusses how this technology can be used to improve the lifetime of flexible ZABs due to its improved adhesion properties compared to traditional gel electrolytes. </w:t>
      </w:r>
    </w:p>
    <w:p>
      <w:pPr>
        <w:jc w:val="both"/>
      </w:pPr>
      <w:r>
        <w:rPr/>
        <w:t xml:space="preserve">The article does not appear to have any major biases or unsupported claims; however, there are some points that could be explored further in future research. For example, while the article mentions that this technology can improve the lifetime of flexible ZABs due to its improved adhesion properties compared to traditional gel electrolytes, it does not provide any evidence or data on how much longer these batteries last when using this technology compared to traditional methods. Additionally, while it mentions potential risks associated with using this technology, it does not provide any details on what those risks are or how they can be mitigated. </w:t>
      </w:r>
    </w:p>
    <w:p>
      <w:pPr>
        <w:jc w:val="both"/>
      </w:pPr>
      <w:r>
        <w:rPr/>
        <w:t xml:space="preserve">In conclusion, overall this article appears to be reliable and trustworthy; however, further research should be conducted in order to explore some points more thoroughly before it can be considered completely reliable and unbiased.</w:t>
      </w:r>
    </w:p>
    <w:p>
      <w:pPr>
        <w:pStyle w:val="Heading1"/>
      </w:pPr>
      <w:bookmarkStart w:id="5" w:name="_Toc5"/>
      <w:r>
        <w:t>Topics for further research:</w:t>
      </w:r>
      <w:bookmarkEnd w:id="5"/>
    </w:p>
    <w:p>
      <w:pPr>
        <w:spacing w:after="0"/>
        <w:numPr>
          <w:ilvl w:val="0"/>
          <w:numId w:val="2"/>
        </w:numPr>
      </w:pPr>
      <w:r>
        <w:rPr/>
        <w:t xml:space="preserve">Flexible zinc-air battery lifetime</w:t>
      </w:r>
    </w:p>
    <w:p>
      <w:pPr>
        <w:spacing w:after="0"/>
        <w:numPr>
          <w:ilvl w:val="0"/>
          <w:numId w:val="2"/>
        </w:numPr>
      </w:pPr>
      <w:r>
        <w:rPr/>
        <w:t xml:space="preserve">Adhesion properties of starch gel electrolyte</w:t>
      </w:r>
    </w:p>
    <w:p>
      <w:pPr>
        <w:spacing w:after="0"/>
        <w:numPr>
          <w:ilvl w:val="0"/>
          <w:numId w:val="2"/>
        </w:numPr>
      </w:pPr>
      <w:r>
        <w:rPr/>
        <w:t xml:space="preserve">Risk mitigation for starch gel electrolyte</w:t>
      </w:r>
    </w:p>
    <w:p>
      <w:pPr>
        <w:spacing w:after="0"/>
        <w:numPr>
          <w:ilvl w:val="0"/>
          <w:numId w:val="2"/>
        </w:numPr>
      </w:pPr>
      <w:r>
        <w:rPr/>
        <w:t xml:space="preserve">Ionic conductivity of starch gel electrolyte</w:t>
      </w:r>
    </w:p>
    <w:p>
      <w:pPr>
        <w:spacing w:after="0"/>
        <w:numPr>
          <w:ilvl w:val="0"/>
          <w:numId w:val="2"/>
        </w:numPr>
      </w:pPr>
      <w:r>
        <w:rPr/>
        <w:t xml:space="preserve">Hydrophilicity of starch gel electrolyte</w:t>
      </w:r>
    </w:p>
    <w:p>
      <w:pPr>
        <w:numPr>
          <w:ilvl w:val="0"/>
          <w:numId w:val="2"/>
        </w:numPr>
      </w:pPr>
      <w:r>
        <w:rPr/>
        <w:t xml:space="preserve">Cost-effectiveness of starch gel electrolyte</w:t>
      </w:r>
    </w:p>
    <w:p>
      <w:pPr>
        <w:pStyle w:val="Heading1"/>
      </w:pPr>
      <w:bookmarkStart w:id="6" w:name="_Toc6"/>
      <w:r>
        <w:t>Report location:</w:t>
      </w:r>
      <w:bookmarkEnd w:id="6"/>
    </w:p>
    <w:p>
      <w:hyperlink r:id="rId8" w:history="1">
        <w:r>
          <w:rPr>
            <w:color w:val="2980b9"/>
            <w:u w:val="single"/>
          </w:rPr>
          <w:t xml:space="preserve">https://www.fullpicture.app/item/4210dcc0c2fe7bbf24348423a63419cb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03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86421004124?via%3Dihub" TargetMode="External"/><Relationship Id="rId8" Type="http://schemas.openxmlformats.org/officeDocument/2006/relationships/hyperlink" Target="https://www.fullpicture.app/item/4210dcc0c2fe7bbf24348423a6341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2023-02-23T03:25:40+01:00</dcterms:created>
  <dcterms:modified xsi:type="dcterms:W3CDTF">2023-02-23T03:25:40+01:00</dcterms:modified>
</cp:coreProperties>
</file>

<file path=docProps/custom.xml><?xml version="1.0" encoding="utf-8"?>
<Properties xmlns="http://schemas.openxmlformats.org/officeDocument/2006/custom-properties" xmlns:vt="http://schemas.openxmlformats.org/officeDocument/2006/docPropsVTypes"/>
</file>