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StockWatch: Analysts Mixed on Illumina after Q4 Results, Delivery of First NovaSeq X Plus System</w:t>
      </w:r>
      <w:br/>
      <w:hyperlink r:id="rId7" w:history="1">
        <w:r>
          <w:rPr>
            <w:color w:val="2980b9"/>
            <w:u w:val="single"/>
          </w:rPr>
          <w:t xml:space="preserve">https://www.genengnews.com/topics/omics/sequencing/next-generation-sequencing/stockwatch-analysts-mixed-on-illumina-after-q4-results-delivery-of-first-novaseq-x-plus-system/</w:t>
        </w:r>
      </w:hyperlink>
    </w:p>
    <w:p>
      <w:pPr>
        <w:pStyle w:val="Heading1"/>
      </w:pPr>
      <w:bookmarkStart w:id="2" w:name="_Toc2"/>
      <w:r>
        <w:t>Article summary:</w:t>
      </w:r>
      <w:bookmarkEnd w:id="2"/>
    </w:p>
    <w:p>
      <w:pPr>
        <w:jc w:val="both"/>
      </w:pPr>
      <w:r>
        <w:rPr/>
        <w:t xml:space="preserve">1. Illumina announced the delivery of its first NovaSeq X Plus sequencing system to the Broad Institute of MIT and Harvard, and projected a 7–10% jump in 2023 revenue after a year in which revenue and profits both declined.</w:t>
      </w:r>
    </w:p>
    <w:p>
      <w:pPr>
        <w:jc w:val="both"/>
      </w:pPr>
      <w:r>
        <w:rPr/>
        <w:t xml:space="preserve">2. Analysts were divided in their assessments of Illumina, with some lowering their 12-month price targets on Illumina stock while others raised it.</w:t>
      </w:r>
    </w:p>
    <w:p>
      <w:pPr>
        <w:jc w:val="both"/>
      </w:pPr>
      <w:r>
        <w:rPr/>
        <w:t xml:space="preserve">3. Complete Genomics launched the first under-$100-a-genome sequencer, while Illumina is facing an ongoing European Commission effort to block its $7.1 billion acquisition of Grail.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Illumina’s recent announcements and developments, as well as analysts’ assessments of the company’s stock performance. The article also mentions potential risks such as the European Commission’s effort to block Illumina’s acquisition of Grail, which is important for readers to consider when making decisions about investing in the company. </w:t>
      </w:r>
    </w:p>
    <w:p>
      <w:pPr>
        <w:jc w:val="both"/>
      </w:pPr>
      <w:r>
        <w:rPr/>
        <w:t xml:space="preserve">However, there are some potential biases that should be noted. For example, the article does not provide any counterarguments or explore alternative perspectives on Illumina’s announcements or analysts’ assessments of the company’s stock performance. Additionally, there is no mention of possible risks associated with Complete Genomics' sub-$100/genome system or any other competing products that could affect Illumina's market share or profitability. Furthermore, there is no discussion of how these developments may impact other companies in the industry or how they may affect consumers in terms of cost and access to genomic sequencing services. </w:t>
      </w:r>
    </w:p>
    <w:p>
      <w:pPr>
        <w:jc w:val="both"/>
      </w:pPr>
      <w:r>
        <w:rPr/>
        <w:t xml:space="preserve">In conclusion, while this article provides accurate information about Illumina's recent announcements and developments, it does not provide a comprehensive overview of all relevant factors that should be considered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Illumina acquisition of Grail risks</w:t>
      </w:r>
    </w:p>
    <w:p>
      <w:pPr>
        <w:spacing w:after="0"/>
        <w:numPr>
          <w:ilvl w:val="0"/>
          <w:numId w:val="2"/>
        </w:numPr>
      </w:pPr>
      <w:r>
        <w:rPr/>
        <w:t xml:space="preserve">Impact of Complete Genomics on Illumina</w:t>
      </w:r>
    </w:p>
    <w:p>
      <w:pPr>
        <w:spacing w:after="0"/>
        <w:numPr>
          <w:ilvl w:val="0"/>
          <w:numId w:val="2"/>
        </w:numPr>
      </w:pPr>
      <w:r>
        <w:rPr/>
        <w:t xml:space="preserve">Genomic sequencing services cost and access</w:t>
      </w:r>
    </w:p>
    <w:p>
      <w:pPr>
        <w:spacing w:after="0"/>
        <w:numPr>
          <w:ilvl w:val="0"/>
          <w:numId w:val="2"/>
        </w:numPr>
      </w:pPr>
      <w:r>
        <w:rPr/>
        <w:t xml:space="preserve">Impact of Illumina developments on other companies</w:t>
      </w:r>
    </w:p>
    <w:p>
      <w:pPr>
        <w:spacing w:after="0"/>
        <w:numPr>
          <w:ilvl w:val="0"/>
          <w:numId w:val="2"/>
        </w:numPr>
      </w:pPr>
      <w:r>
        <w:rPr/>
        <w:t xml:space="preserve">Analysts’ assessments of Illumina stock performance</w:t>
      </w:r>
    </w:p>
    <w:p>
      <w:pPr>
        <w:numPr>
          <w:ilvl w:val="0"/>
          <w:numId w:val="2"/>
        </w:numPr>
      </w:pPr>
      <w:r>
        <w:rPr/>
        <w:t xml:space="preserve">Alternative perspectives on Illumina announcements</w:t>
      </w:r>
    </w:p>
    <w:p>
      <w:pPr>
        <w:pStyle w:val="Heading1"/>
      </w:pPr>
      <w:bookmarkStart w:id="6" w:name="_Toc6"/>
      <w:r>
        <w:t>Report location:</w:t>
      </w:r>
      <w:bookmarkEnd w:id="6"/>
    </w:p>
    <w:p>
      <w:hyperlink r:id="rId8" w:history="1">
        <w:r>
          <w:rPr>
            <w:color w:val="2980b9"/>
            <w:u w:val="single"/>
          </w:rPr>
          <w:t xml:space="preserve">https://www.fullpicture.app/item/422cbf4c921b7148d324dd0053fd9efc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5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ngnews.com/topics/omics/sequencing/next-generation-sequencing/stockwatch-analysts-mixed-on-illumina-after-q4-results-delivery-of-first-novaseq-x-plus-system/" TargetMode="External"/><Relationship Id="rId8" Type="http://schemas.openxmlformats.org/officeDocument/2006/relationships/hyperlink" Target="https://www.fullpicture.app/item/422cbf4c921b7148d324dd0053fd9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2023-03-03T17:41:23+01:00</dcterms:created>
  <dcterms:modified xsi:type="dcterms:W3CDTF">2023-03-03T17:41:23+01:00</dcterms:modified>
</cp:coreProperties>
</file>

<file path=docProps/custom.xml><?xml version="1.0" encoding="utf-8"?>
<Properties xmlns="http://schemas.openxmlformats.org/officeDocument/2006/custom-properties" xmlns:vt="http://schemas.openxmlformats.org/officeDocument/2006/docPropsVTypes"/>
</file>