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Concealed Carry in California | Giffords</w:t>
      </w:r>
      <w:br/>
      <w:hyperlink r:id="rId7" w:history="1">
        <w:r>
          <w:rPr>
            <w:color w:val="2980b9"/>
            <w:u w:val="single"/>
          </w:rPr>
          <w:t xml:space="preserve">https://giffords.org/lawcenter/state-laws/concealed-carry-in-california/</w:t>
        </w:r>
      </w:hyperlink>
    </w:p>
    <w:p>
      <w:pPr>
        <w:pStyle w:val="Heading1"/>
      </w:pPr>
      <w:bookmarkStart w:id="2" w:name="_Toc2"/>
      <w:r>
        <w:t>Article summary:</w:t>
      </w:r>
      <w:bookmarkEnd w:id="2"/>
    </w:p>
    <w:p>
      <w:pPr>
        <w:jc w:val="both"/>
      </w:pPr>
      <w:r>
        <w:rPr/>
        <w:t xml:space="preserve">1. California generally requires a Carry Concealed Weapon (CCW) license in order to lawfully carry a concealed firearm in public.</w:t>
      </w:r>
    </w:p>
    <w:p>
      <w:pPr>
        <w:jc w:val="both"/>
      </w:pPr>
      <w:r>
        <w:rPr/>
        <w:t xml:space="preserve">2. Applicants for CCW licenses must meet certain requirements, including completing a firearms safety course and being of good moral character.</w:t>
      </w:r>
    </w:p>
    <w:p>
      <w:pPr>
        <w:jc w:val="both"/>
      </w:pPr>
      <w:r>
        <w:rPr/>
        <w:t xml:space="preserve">3. The local CCW licensing authority may include any reasonable restrictions or conditions which the issuing authority deems warranted, such as time, place, manner, and circumstances under which the CCW license holder is authorized to carry a firearm concealed in public.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accurate information about the laws governing concealed carry in California. It cites sources for each of its claims and provides detailed information about the requirements for obtaining a CCW license, including background checks, psychological testing, safety training courses, duration of licenses, renewal requirements, and disclosure of information. The article also mentions that California does not recognize CCW licenses issued by other states. </w:t>
      </w:r>
    </w:p>
    <w:p>
      <w:pPr>
        <w:jc w:val="both"/>
      </w:pPr>
      <w:r>
        <w:rPr/>
        <w:t xml:space="preserve">The only potential bias in the article is that it does not mention any potential risks associated with carrying a concealed weapon in public or any counterarguments to this practice. It also does not present both sides of the issue equally; instead it focuses solely on providing information about how to obtain a CCW license in California without exploring any potential drawbacks or risks associated with this practice. Additionally, there is no promotional content included in the article; it simply provides factual information about the laws governing concealed carry in California without attempting to sway readers one way or another on the issue.</w:t>
      </w:r>
    </w:p>
    <w:p>
      <w:pPr>
        <w:pStyle w:val="Heading1"/>
      </w:pPr>
      <w:bookmarkStart w:id="5" w:name="_Toc5"/>
      <w:r>
        <w:t>Topics for further research:</w:t>
      </w:r>
      <w:bookmarkEnd w:id="5"/>
    </w:p>
    <w:p>
      <w:pPr>
        <w:spacing w:after="0"/>
        <w:numPr>
          <w:ilvl w:val="0"/>
          <w:numId w:val="2"/>
        </w:numPr>
      </w:pPr>
      <w:r>
        <w:rPr/>
        <w:t xml:space="preserve">Concealed carry risks </w:t>
      </w:r>
    </w:p>
    <w:p>
      <w:pPr>
        <w:spacing w:after="0"/>
        <w:numPr>
          <w:ilvl w:val="0"/>
          <w:numId w:val="2"/>
        </w:numPr>
      </w:pPr>
      <w:r>
        <w:rPr/>
        <w:t xml:space="preserve">Concealed carry safety </w:t>
      </w:r>
    </w:p>
    <w:p>
      <w:pPr>
        <w:spacing w:after="0"/>
        <w:numPr>
          <w:ilvl w:val="0"/>
          <w:numId w:val="2"/>
        </w:numPr>
      </w:pPr>
      <w:r>
        <w:rPr/>
        <w:t xml:space="preserve">Concealed carry laws by state </w:t>
      </w:r>
    </w:p>
    <w:p>
      <w:pPr>
        <w:spacing w:after="0"/>
        <w:numPr>
          <w:ilvl w:val="0"/>
          <w:numId w:val="2"/>
        </w:numPr>
      </w:pPr>
      <w:r>
        <w:rPr/>
        <w:t xml:space="preserve">Concealed carry permit requirements </w:t>
      </w:r>
    </w:p>
    <w:p>
      <w:pPr>
        <w:spacing w:after="0"/>
        <w:numPr>
          <w:ilvl w:val="0"/>
          <w:numId w:val="2"/>
        </w:numPr>
      </w:pPr>
      <w:r>
        <w:rPr/>
        <w:t xml:space="preserve">Concealed carry restrictions </w:t>
      </w:r>
    </w:p>
    <w:p>
      <w:pPr>
        <w:numPr>
          <w:ilvl w:val="0"/>
          <w:numId w:val="2"/>
        </w:numPr>
      </w:pPr>
      <w:r>
        <w:rPr/>
        <w:t xml:space="preserve">Concealed carry debate</w:t>
      </w:r>
    </w:p>
    <w:p>
      <w:pPr>
        <w:pStyle w:val="Heading1"/>
      </w:pPr>
      <w:bookmarkStart w:id="6" w:name="_Toc6"/>
      <w:r>
        <w:t>Report location:</w:t>
      </w:r>
      <w:bookmarkEnd w:id="6"/>
    </w:p>
    <w:p>
      <w:hyperlink r:id="rId8" w:history="1">
        <w:r>
          <w:rPr>
            <w:color w:val="2980b9"/>
            <w:u w:val="single"/>
          </w:rPr>
          <w:t xml:space="preserve">https://www.fullpicture.app/item/425e906e1ec86c36a52e19d8a0c1d4e9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C73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ffords.org/lawcenter/state-laws/concealed-carry-in-california/" TargetMode="External"/><Relationship Id="rId8" Type="http://schemas.openxmlformats.org/officeDocument/2006/relationships/hyperlink" Target="https://www.fullpicture.app/item/425e906e1ec86c36a52e19d8a0c1d4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2023-03-05T17:32:27+01:00</dcterms:created>
  <dcterms:modified xsi:type="dcterms:W3CDTF">2023-03-05T17:32:27+01:00</dcterms:modified>
</cp:coreProperties>
</file>

<file path=docProps/custom.xml><?xml version="1.0" encoding="utf-8"?>
<Properties xmlns="http://schemas.openxmlformats.org/officeDocument/2006/custom-properties" xmlns:vt="http://schemas.openxmlformats.org/officeDocument/2006/docPropsVTypes"/>
</file>