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Puncture site decision method for venipuncture robot based on near-infrared vision and multiobjective optimization</w:t>
      </w:r>
      <w:br/>
      <w:hyperlink r:id="rId7" w:history="1">
        <w:r>
          <w:rPr>
            <w:color w:val="2980b9"/>
            <w:u w:val="single"/>
          </w:rPr>
          <w:t xml:space="preserve">https://www.sciengine.com/SCTS/doi/10.1007/s11431-022-2232-5</w:t>
        </w:r>
      </w:hyperlink>
    </w:p>
    <w:p>
      <w:pPr>
        <w:pStyle w:val="Heading1"/>
      </w:pPr>
      <w:bookmarkStart w:id="2" w:name="_Toc2"/>
      <w:r>
        <w:t>Article summary:</w:t>
      </w:r>
      <w:bookmarkEnd w:id="2"/>
    </w:p>
    <w:p>
      <w:pPr>
        <w:jc w:val="both"/>
      </w:pPr>
      <w:r>
        <w:rPr/>
        <w:t xml:space="preserve">1. This article presents a multi-information fusion method for determining puncture sites for venipuncture robots to improve their autonomy in the case of limited resources.</w:t>
      </w:r>
    </w:p>
    <w:p>
      <w:pPr>
        <w:jc w:val="both"/>
      </w:pPr>
      <w:r>
        <w:rPr/>
        <w:t xml:space="preserve">2. The method uses near-infrared vision and multiobjective optimization to consider the depth, diameter, curvature, and length of the vein to determine the optimal puncture site.</w:t>
      </w:r>
    </w:p>
    <w:p>
      <w:pPr>
        <w:jc w:val="both"/>
      </w:pPr>
      <w:r>
        <w:rPr/>
        <w:t xml:space="preserve">3. Experiments demonstrate that the method achieves a segmentation accuracy of 91.2% and a vein extraction rate of 86.7%.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proposed method for determining puncture sites for venipuncture robots based on near-infrared vision and multiobjective optimization. The authors provide evidence for their claims by citing relevant studies and experiments that demonstrate the effectiveness of their proposed method. Furthermore, they discuss potential risks associated with their proposed method such as tissue injury or drug penetration due to an overly curved vessel or incorrect insertion angle of the needle.</w:t>
      </w:r>
    </w:p>
    <w:p>
      <w:pPr>
        <w:jc w:val="both"/>
      </w:pPr>
      <w:r>
        <w:rPr/>
        <w:t xml:space="preserve">However, there are some points that could be improved upon in terms of trustworthiness and reliability. For example, while the authors discuss potential risks associated with their proposed method, they do not provide any evidence or data to support these claims. Additionally, while they cite relevant studies throughout the article, they do not explore any counterarguments or alternative methods that have been proposed in previous research related to this topic. Furthermore, while they discuss potential benefits of using venipuncture robots such as decreasing dependency on clinical staff expertise and increasing success rates, they do not mention any potential drawbacks or limitations associated with using such robots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Venipuncture robots drawbacks</w:t>
      </w:r>
    </w:p>
    <w:p>
      <w:pPr>
        <w:spacing w:after="0"/>
        <w:numPr>
          <w:ilvl w:val="0"/>
          <w:numId w:val="2"/>
        </w:numPr>
      </w:pPr>
      <w:r>
        <w:rPr/>
        <w:t xml:space="preserve">Alternative methods for venipuncture robots</w:t>
      </w:r>
    </w:p>
    <w:p>
      <w:pPr>
        <w:spacing w:after="0"/>
        <w:numPr>
          <w:ilvl w:val="0"/>
          <w:numId w:val="2"/>
        </w:numPr>
      </w:pPr>
      <w:r>
        <w:rPr/>
        <w:t xml:space="preserve">Risks associated with venipuncture robots</w:t>
      </w:r>
    </w:p>
    <w:p>
      <w:pPr>
        <w:spacing w:after="0"/>
        <w:numPr>
          <w:ilvl w:val="0"/>
          <w:numId w:val="2"/>
        </w:numPr>
      </w:pPr>
      <w:r>
        <w:rPr/>
        <w:t xml:space="preserve">Clinical staff expertise and venipuncture robots</w:t>
      </w:r>
    </w:p>
    <w:p>
      <w:pPr>
        <w:spacing w:after="0"/>
        <w:numPr>
          <w:ilvl w:val="0"/>
          <w:numId w:val="2"/>
        </w:numPr>
      </w:pPr>
      <w:r>
        <w:rPr/>
        <w:t xml:space="preserve">Success rates of venipuncture robots</w:t>
      </w:r>
    </w:p>
    <w:p>
      <w:pPr>
        <w:numPr>
          <w:ilvl w:val="0"/>
          <w:numId w:val="2"/>
        </w:numPr>
      </w:pPr>
      <w:r>
        <w:rPr/>
        <w:t xml:space="preserve">Limitations of venipuncture robots</w:t>
      </w:r>
    </w:p>
    <w:p>
      <w:pPr>
        <w:pStyle w:val="Heading1"/>
      </w:pPr>
      <w:bookmarkStart w:id="6" w:name="_Toc6"/>
      <w:r>
        <w:t>Report location:</w:t>
      </w:r>
      <w:bookmarkEnd w:id="6"/>
    </w:p>
    <w:p>
      <w:hyperlink r:id="rId8" w:history="1">
        <w:r>
          <w:rPr>
            <w:color w:val="2980b9"/>
            <w:u w:val="single"/>
          </w:rPr>
          <w:t xml:space="preserve">https://www.fullpicture.app/item/4273540f7641f02cf596a792913c6041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D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SCTS/doi/10.1007/s11431-022-2232-5" TargetMode="External"/><Relationship Id="rId8" Type="http://schemas.openxmlformats.org/officeDocument/2006/relationships/hyperlink" Target="https://www.fullpicture.app/item/4273540f7641f02cf596a792913c6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2023-02-23T21:54:10+01:00</dcterms:created>
  <dcterms:modified xsi:type="dcterms:W3CDTF">2023-02-23T21:54:10+01:00</dcterms:modified>
</cp:coreProperties>
</file>

<file path=docProps/custom.xml><?xml version="1.0" encoding="utf-8"?>
<Properties xmlns="http://schemas.openxmlformats.org/officeDocument/2006/custom-properties" xmlns:vt="http://schemas.openxmlformats.org/officeDocument/2006/docPropsVTypes"/>
</file>