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Dopamine and glutamate in individuals at high risk for psychosis: a meta-analysis of in vivo imaging findings and their variability compared to controls - PubMed</w:t>
      </w:r>
      <w:br/>
      <w:hyperlink r:id="rId7" w:history="1">
        <w:r>
          <w:rPr>
            <w:color w:val="2980b9"/>
            <w:u w:val="single"/>
          </w:rPr>
          <w:t xml:space="preserve">https://pubmed.ncbi.nlm.nih.gov/34505389/</w:t>
        </w:r>
      </w:hyperlink>
    </w:p>
    <w:p>
      <w:pPr>
        <w:pStyle w:val="Heading1"/>
      </w:pPr>
      <w:bookmarkStart w:id="2" w:name="_Toc2"/>
      <w:r>
        <w:t>Article summary:</w:t>
      </w:r>
      <w:bookmarkEnd w:id="2"/>
    </w:p>
    <w:p>
      <w:pPr>
        <w:jc w:val="both"/>
      </w:pPr>
      <w:r>
        <w:rPr/>
        <w:t xml:space="preserve">1. A meta-analysis of 48 studies was conducted to investigate the differences in dopamine and glutamate function between individuals at high risk for psychosis and controls.</w:t>
      </w:r>
    </w:p>
    <w:p>
      <w:pPr>
        <w:jc w:val="both"/>
      </w:pPr>
      <w:r>
        <w:rPr/>
        <w:t xml:space="preserve">2. The results showed that genetic high-risk individuals had increased thalamic glutamate + glutamine concentrations compared to controls, but no significant differences were found in other measures of dopamine or glutamate function.</w:t>
      </w:r>
    </w:p>
    <w:p>
      <w:pPr>
        <w:jc w:val="both"/>
      </w:pPr>
      <w:r>
        <w:rPr/>
        <w:t xml:space="preserve">3. There was also no evidence of increased variability of dopamine or glutamate measures in high-risk individuals compared to controls.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and meta-analysis of 48 studies investigating the differences in dopamine and glutamate function between individuals at high risk for psychosis and controls. The authors have taken into account potential sources of bias such as publication bias, study design, sample size, age range, gender ratio, ethnicity, etc., which increases the trustworthiness of the findings.</w:t>
      </w:r>
    </w:p>
    <w:p>
      <w:pPr>
        <w:jc w:val="both"/>
      </w:pPr>
      <w:r>
        <w:rPr/>
        <w:t xml:space="preserve">However, there are some points that could be improved upon. For example, the authors do not discuss any potential limitations or weaknesses associated with their study design or data analysis methods. Additionally, they do not provide any discussion about possible counterarguments or alternative explanations for their findings. Furthermore, they do not address any potential risks associated with their findings or implications for clinical practice. Finally, they do not provide any discussion about how their findings may be used to inform future research directions or clinical practice guidelines.</w:t>
      </w:r>
    </w:p>
    <w:p>
      <w:pPr>
        <w:pStyle w:val="Heading1"/>
      </w:pPr>
      <w:bookmarkStart w:id="5" w:name="_Toc5"/>
      <w:r>
        <w:t>Topics for further research:</w:t>
      </w:r>
      <w:bookmarkEnd w:id="5"/>
    </w:p>
    <w:p>
      <w:pPr>
        <w:spacing w:after="0"/>
        <w:numPr>
          <w:ilvl w:val="0"/>
          <w:numId w:val="2"/>
        </w:numPr>
      </w:pPr>
      <w:r>
        <w:rPr/>
        <w:t xml:space="preserve">Publication bias in systematic reviews</w:t>
      </w:r>
    </w:p>
    <w:p>
      <w:pPr>
        <w:spacing w:after="0"/>
        <w:numPr>
          <w:ilvl w:val="0"/>
          <w:numId w:val="2"/>
        </w:numPr>
      </w:pPr>
      <w:r>
        <w:rPr/>
        <w:t xml:space="preserve">Study design limitations in meta-analysis</w:t>
      </w:r>
    </w:p>
    <w:p>
      <w:pPr>
        <w:spacing w:after="0"/>
        <w:numPr>
          <w:ilvl w:val="0"/>
          <w:numId w:val="2"/>
        </w:numPr>
      </w:pPr>
      <w:r>
        <w:rPr/>
        <w:t xml:space="preserve">Sample size considerations in dopamine and glutamate research</w:t>
      </w:r>
    </w:p>
    <w:p>
      <w:pPr>
        <w:spacing w:after="0"/>
        <w:numPr>
          <w:ilvl w:val="0"/>
          <w:numId w:val="2"/>
        </w:numPr>
      </w:pPr>
      <w:r>
        <w:rPr/>
        <w:t xml:space="preserve">Age range and gender ratio in psychosis risk studies</w:t>
      </w:r>
    </w:p>
    <w:p>
      <w:pPr>
        <w:spacing w:after="0"/>
        <w:numPr>
          <w:ilvl w:val="0"/>
          <w:numId w:val="2"/>
        </w:numPr>
      </w:pPr>
      <w:r>
        <w:rPr/>
        <w:t xml:space="preserve">Clinical implications of dopamine and glutamate research</w:t>
      </w:r>
    </w:p>
    <w:p>
      <w:pPr>
        <w:numPr>
          <w:ilvl w:val="0"/>
          <w:numId w:val="2"/>
        </w:numPr>
      </w:pPr>
      <w:r>
        <w:rPr/>
        <w:t xml:space="preserve">Future directions for dopamine and glutamate research</w:t>
      </w:r>
    </w:p>
    <w:p>
      <w:pPr>
        <w:pStyle w:val="Heading1"/>
      </w:pPr>
      <w:bookmarkStart w:id="6" w:name="_Toc6"/>
      <w:r>
        <w:t>Report location:</w:t>
      </w:r>
      <w:bookmarkEnd w:id="6"/>
    </w:p>
    <w:p>
      <w:hyperlink r:id="rId8" w:history="1">
        <w:r>
          <w:rPr>
            <w:color w:val="2980b9"/>
            <w:u w:val="single"/>
          </w:rPr>
          <w:t xml:space="preserve">https://www.fullpicture.app/item/4287ffd97395b0edb5608ca9bbcc4053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E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05389/" TargetMode="External"/><Relationship Id="rId8" Type="http://schemas.openxmlformats.org/officeDocument/2006/relationships/hyperlink" Target="https://www.fullpicture.app/item/4287ffd97395b0edb5608ca9bbcc40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2023-02-21T07:51:27+01:00</dcterms:created>
  <dcterms:modified xsi:type="dcterms:W3CDTF">2023-02-21T07:51:27+01:00</dcterms:modified>
</cp:coreProperties>
</file>

<file path=docProps/custom.xml><?xml version="1.0" encoding="utf-8"?>
<Properties xmlns="http://schemas.openxmlformats.org/officeDocument/2006/custom-properties" xmlns:vt="http://schemas.openxmlformats.org/officeDocument/2006/docPropsVTypes"/>
</file>