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 and challenges in recovering dissolved methane from anaerobic bioreactor permeate using membrane contactors: A comprehensive review - ScienceDirect</w:t>
      </w:r>
      <w:br/>
      <w:hyperlink r:id="rId7" w:history="1">
        <w:r>
          <w:rPr>
            <w:color w:val="2980b9"/>
            <w:u w:val="single"/>
          </w:rPr>
          <w:t xml:space="preserve">https://www.sciencedirect.com/science/article/pii/S2214714422006626?via%3Dihub</w:t>
        </w:r>
      </w:hyperlink>
    </w:p>
    <w:p>
      <w:pPr>
        <w:pStyle w:val="Heading1"/>
      </w:pPr>
      <w:bookmarkStart w:id="2" w:name="_Toc2"/>
      <w:r>
        <w:t>Article summary:</w:t>
      </w:r>
      <w:bookmarkEnd w:id="2"/>
    </w:p>
    <w:p>
      <w:pPr>
        <w:jc w:val="both"/>
      </w:pPr>
      <w:r>
        <w:rPr/>
        <w:t xml:space="preserve">1. This article provides a comprehensive review of the progress and challenges in recovering dissolved methane from anaerobic bioreactor permeate using membrane contactors.</w:t>
      </w:r>
    </w:p>
    <w:p>
      <w:pPr>
        <w:jc w:val="both"/>
      </w:pPr>
      <w:r>
        <w:rPr/>
        <w:t xml:space="preserve">2. The paper discusses diverse membrane characteristics, liquid- and gas-phase hydrodynamics, and the challenges and promises of the membrane contactor operations.</w:t>
      </w:r>
    </w:p>
    <w:p>
      <w:pPr>
        <w:jc w:val="both"/>
      </w:pPr>
      <w:r>
        <w:rPr/>
        <w:t xml:space="preserve">3. It is necessary to focus on membrane modifications and fine-tuning of parameters to reduce mass-transfer resistances for a sustainable dissolved methane recovery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“Progress and Challenges in Recovering Dissolved Methane from Anaerobic Bioreactor Permeate Using Membrane Contactors: A Comprehensive Review” is a comprehensive review of the progress and challenges in recovering dissolved methane from anaerobic bioreactor permeate using membrane contactors. The article provides an overview of MC principles, discusses diverse membrane characteristics, liquid- and gas-phase hydrodynamics, as well as the challenges and promises of the membrane contactor operations. The article is written by experts in the field who have conducted extensive research on this topic, making it reliable source of information on this subject matter. </w:t>
      </w:r>
    </w:p>
    <w:p>
      <w:pPr>
        <w:jc w:val="both"/>
      </w:pPr>
      <w:r>
        <w:rPr/>
        <w:t xml:space="preserve">The article does not appear to be biased or one-sided; it presents both sides equally by discussing both the progress made in recovering dissolved methane from anaerobic bioreactor permeate using membrane contactors as well as the challenges that still remain. Furthermore, it does not contain any promotional content or partiality towards any particular method or technology; instead it provides a comprehensive overview of all available methods for recovering dissolved methane from anaerobic bioreactor permeate using membrane contactors. </w:t>
      </w:r>
    </w:p>
    <w:p>
      <w:pPr>
        <w:jc w:val="both"/>
      </w:pPr>
      <w:r>
        <w:rPr/>
        <w:t xml:space="preserve">The article also mentions potential risks associated with this process such as fouling and wetting which can lead to additional resistances for mass transfer during long term operation. Additionally, it suggests strategies such as modeling fouling and wetting to optimize membrane performance which can help reduce these risks. </w:t>
      </w:r>
    </w:p>
    <w:p>
      <w:pPr>
        <w:jc w:val="both"/>
      </w:pPr>
      <w:r>
        <w:rPr/>
        <w:t xml:space="preserve">In conclusion, this article is a reliable source of information on recovering dissolved methane from anaerobic bioreactor permeate using membrane contactors due to its comprehensive coverage of all aspects related to this topic without any bias or partiality towards any particular method or technology.</w:t>
      </w:r>
    </w:p>
    <w:p>
      <w:pPr>
        <w:pStyle w:val="Heading1"/>
      </w:pPr>
      <w:bookmarkStart w:id="5" w:name="_Toc5"/>
      <w:r>
        <w:t>Topics for further research:</w:t>
      </w:r>
      <w:bookmarkEnd w:id="5"/>
    </w:p>
    <w:p>
      <w:pPr>
        <w:spacing w:after="0"/>
        <w:numPr>
          <w:ilvl w:val="0"/>
          <w:numId w:val="2"/>
        </w:numPr>
      </w:pPr>
      <w:r>
        <w:rPr/>
        <w:t xml:space="preserve">Anaerobic bioreactor permeate</w:t>
      </w:r>
    </w:p>
    <w:p>
      <w:pPr>
        <w:spacing w:after="0"/>
        <w:numPr>
          <w:ilvl w:val="0"/>
          <w:numId w:val="2"/>
        </w:numPr>
      </w:pPr>
      <w:r>
        <w:rPr/>
        <w:t xml:space="preserve">Membrane contactor operations</w:t>
      </w:r>
    </w:p>
    <w:p>
      <w:pPr>
        <w:spacing w:after="0"/>
        <w:numPr>
          <w:ilvl w:val="0"/>
          <w:numId w:val="2"/>
        </w:numPr>
      </w:pPr>
      <w:r>
        <w:rPr/>
        <w:t xml:space="preserve">Mass transfer resistances</w:t>
      </w:r>
    </w:p>
    <w:p>
      <w:pPr>
        <w:spacing w:after="0"/>
        <w:numPr>
          <w:ilvl w:val="0"/>
          <w:numId w:val="2"/>
        </w:numPr>
      </w:pPr>
      <w:r>
        <w:rPr/>
        <w:t xml:space="preserve">Fouling and wetting</w:t>
      </w:r>
    </w:p>
    <w:p>
      <w:pPr>
        <w:spacing w:after="0"/>
        <w:numPr>
          <w:ilvl w:val="0"/>
          <w:numId w:val="2"/>
        </w:numPr>
      </w:pPr>
      <w:r>
        <w:rPr/>
        <w:t xml:space="preserve">Modeling fouling and wetting</w:t>
      </w:r>
    </w:p>
    <w:p>
      <w:pPr>
        <w:numPr>
          <w:ilvl w:val="0"/>
          <w:numId w:val="2"/>
        </w:numPr>
      </w:pPr>
      <w:r>
        <w:rPr/>
        <w:t xml:space="preserve">Optimizing membrane performance</w:t>
      </w:r>
    </w:p>
    <w:p>
      <w:pPr>
        <w:pStyle w:val="Heading1"/>
      </w:pPr>
      <w:bookmarkStart w:id="6" w:name="_Toc6"/>
      <w:r>
        <w:t>Report location:</w:t>
      </w:r>
      <w:bookmarkEnd w:id="6"/>
    </w:p>
    <w:p>
      <w:hyperlink r:id="rId8" w:history="1">
        <w:r>
          <w:rPr>
            <w:color w:val="2980b9"/>
            <w:u w:val="single"/>
          </w:rPr>
          <w:t xml:space="preserve">https://www.fullpicture.app/item/42b8e6d3263acfa46b445a65ede2b009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49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14422006626?via%3Dihub" TargetMode="External"/><Relationship Id="rId8" Type="http://schemas.openxmlformats.org/officeDocument/2006/relationships/hyperlink" Target="https://www.fullpicture.app/item/42b8e6d3263acfa46b445a65ede2b0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2023-03-04T15:35:50+01:00</dcterms:created>
  <dcterms:modified xsi:type="dcterms:W3CDTF">2023-03-04T15:35:50+01:00</dcterms:modified>
</cp:coreProperties>
</file>

<file path=docProps/custom.xml><?xml version="1.0" encoding="utf-8"?>
<Properties xmlns="http://schemas.openxmlformats.org/officeDocument/2006/custom-properties" xmlns:vt="http://schemas.openxmlformats.org/officeDocument/2006/docPropsVTypes"/>
</file>